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D02AB" w14:textId="39D1D28C" w:rsidR="00111A1E" w:rsidRDefault="00111A1E" w:rsidP="00111A1E">
      <w:pPr>
        <w:jc w:val="center"/>
        <w:rPr>
          <w:rFonts w:cs="Arial"/>
          <w:b/>
          <w:sz w:val="28"/>
          <w:szCs w:val="28"/>
          <w:lang w:val="en-GB"/>
        </w:rPr>
      </w:pPr>
    </w:p>
    <w:p w14:paraId="41870E24" w14:textId="77777777" w:rsidR="00111A1E" w:rsidRDefault="00111A1E" w:rsidP="00111A1E">
      <w:pPr>
        <w:jc w:val="center"/>
        <w:rPr>
          <w:rFonts w:cs="Arial"/>
          <w:b/>
          <w:sz w:val="28"/>
          <w:szCs w:val="28"/>
          <w:lang w:val="en-GB"/>
        </w:rPr>
      </w:pPr>
    </w:p>
    <w:p w14:paraId="0D02C87C" w14:textId="342314AD" w:rsidR="00111A1E" w:rsidRDefault="00111A1E" w:rsidP="00111A1E">
      <w:pPr>
        <w:jc w:val="center"/>
        <w:rPr>
          <w:rFonts w:cs="Arial"/>
          <w:b/>
          <w:sz w:val="28"/>
          <w:szCs w:val="28"/>
          <w:lang w:val="en-GB"/>
        </w:rPr>
      </w:pPr>
      <w:r w:rsidRPr="00111A1E">
        <w:rPr>
          <w:rFonts w:cs="Arial"/>
          <w:b/>
          <w:sz w:val="28"/>
          <w:szCs w:val="28"/>
          <w:lang w:val="en-GB"/>
        </w:rPr>
        <w:t>MATERIAL AND STAFF CONDITIONS FOR PRACTICAL EDUCATION OF STUDENTS IN HIGHER VOCATIONAL EDUCATION</w:t>
      </w:r>
    </w:p>
    <w:p w14:paraId="117AEEAD" w14:textId="79BC4172" w:rsidR="00111A1E" w:rsidRDefault="00111A1E" w:rsidP="00111A1E">
      <w:pPr>
        <w:jc w:val="center"/>
        <w:rPr>
          <w:rFonts w:cs="Arial"/>
          <w:b/>
          <w:sz w:val="28"/>
          <w:szCs w:val="28"/>
          <w:lang w:val="en-GB"/>
        </w:rPr>
      </w:pPr>
    </w:p>
    <w:p w14:paraId="46279EC3" w14:textId="79026B7D" w:rsidR="00111A1E" w:rsidRDefault="00111A1E" w:rsidP="00111A1E">
      <w:pPr>
        <w:jc w:val="center"/>
        <w:rPr>
          <w:rFonts w:cs="Arial"/>
          <w:b/>
          <w:sz w:val="28"/>
          <w:szCs w:val="28"/>
          <w:lang w:val="en-GB"/>
        </w:rPr>
      </w:pPr>
    </w:p>
    <w:p w14:paraId="6CE293A4" w14:textId="4B46F6E2" w:rsidR="00111A1E" w:rsidRDefault="00111A1E" w:rsidP="00111A1E">
      <w:pPr>
        <w:jc w:val="center"/>
        <w:rPr>
          <w:rFonts w:cs="Arial"/>
          <w:b/>
          <w:sz w:val="28"/>
          <w:szCs w:val="28"/>
          <w:lang w:val="en-GB"/>
        </w:rPr>
      </w:pPr>
    </w:p>
    <w:p w14:paraId="7C7A2320" w14:textId="74A27975" w:rsidR="00111A1E" w:rsidRDefault="00111A1E" w:rsidP="00111A1E">
      <w:pPr>
        <w:jc w:val="center"/>
        <w:rPr>
          <w:rFonts w:cs="Arial"/>
          <w:b/>
          <w:sz w:val="28"/>
          <w:szCs w:val="28"/>
          <w:lang w:val="en-GB"/>
        </w:rPr>
      </w:pPr>
    </w:p>
    <w:p w14:paraId="181A8101" w14:textId="77777777" w:rsidR="00111A1E" w:rsidRPr="00111A1E" w:rsidRDefault="00111A1E" w:rsidP="00111A1E">
      <w:pPr>
        <w:jc w:val="center"/>
        <w:rPr>
          <w:rFonts w:cs="Arial"/>
          <w:b/>
          <w:sz w:val="28"/>
          <w:szCs w:val="28"/>
          <w:lang w:val="en-GB"/>
        </w:rPr>
      </w:pPr>
    </w:p>
    <w:p w14:paraId="25E9C978" w14:textId="77777777" w:rsidR="00111A1E" w:rsidRPr="00111A1E" w:rsidRDefault="00111A1E" w:rsidP="00111A1E">
      <w:pPr>
        <w:jc w:val="center"/>
        <w:rPr>
          <w:rFonts w:cs="Arial"/>
          <w:b/>
          <w:lang w:val="en-GB"/>
        </w:rPr>
      </w:pPr>
      <w:r w:rsidRPr="00111A1E">
        <w:rPr>
          <w:rFonts w:cs="Arial"/>
          <w:b/>
          <w:highlight w:val="yellow"/>
          <w:lang w:val="en-GB"/>
        </w:rPr>
        <w:t>STUDY PROGRAMME</w:t>
      </w:r>
    </w:p>
    <w:p w14:paraId="14E2CD8C" w14:textId="77777777" w:rsidR="00111A1E" w:rsidRPr="00111A1E" w:rsidRDefault="00111A1E" w:rsidP="00111A1E">
      <w:pPr>
        <w:rPr>
          <w:rFonts w:cs="Arial"/>
          <w:b/>
          <w:sz w:val="52"/>
          <w:szCs w:val="52"/>
          <w:lang w:val="en-GB"/>
        </w:rPr>
      </w:pPr>
    </w:p>
    <w:p w14:paraId="5BF43C3D" w14:textId="77777777" w:rsidR="00111A1E" w:rsidRPr="00111A1E" w:rsidRDefault="00111A1E" w:rsidP="00111A1E">
      <w:pPr>
        <w:rPr>
          <w:rFonts w:cs="Arial"/>
          <w:b/>
          <w:sz w:val="52"/>
          <w:szCs w:val="52"/>
          <w:lang w:val="en-GB"/>
        </w:rPr>
      </w:pPr>
    </w:p>
    <w:p w14:paraId="43B7DBD5" w14:textId="77777777" w:rsidR="00111A1E" w:rsidRPr="00111A1E" w:rsidRDefault="00111A1E" w:rsidP="00111A1E">
      <w:pPr>
        <w:rPr>
          <w:rFonts w:cs="Arial"/>
          <w:sz w:val="18"/>
          <w:szCs w:val="18"/>
          <w:lang w:val="en-GB"/>
        </w:rPr>
      </w:pPr>
    </w:p>
    <w:p w14:paraId="7F7954E4" w14:textId="77777777" w:rsidR="00111A1E" w:rsidRPr="00111A1E" w:rsidRDefault="00111A1E" w:rsidP="00111A1E">
      <w:pPr>
        <w:rPr>
          <w:rFonts w:cs="Arial"/>
          <w:sz w:val="18"/>
          <w:szCs w:val="18"/>
          <w:lang w:val="en-GB"/>
        </w:rPr>
      </w:pPr>
    </w:p>
    <w:p w14:paraId="6CBA98D9" w14:textId="77777777" w:rsidR="00111A1E" w:rsidRPr="00111A1E" w:rsidRDefault="00111A1E" w:rsidP="00111A1E">
      <w:pPr>
        <w:rPr>
          <w:rFonts w:cs="Arial"/>
          <w:sz w:val="18"/>
          <w:szCs w:val="18"/>
          <w:lang w:val="en-GB"/>
        </w:rPr>
      </w:pPr>
    </w:p>
    <w:p w14:paraId="4D86BDEF" w14:textId="77777777" w:rsidR="00111A1E" w:rsidRPr="00111A1E" w:rsidRDefault="00111A1E" w:rsidP="00111A1E">
      <w:pPr>
        <w:rPr>
          <w:rFonts w:cs="Arial"/>
          <w:sz w:val="18"/>
          <w:szCs w:val="18"/>
          <w:lang w:val="en-GB"/>
        </w:rPr>
      </w:pPr>
    </w:p>
    <w:p w14:paraId="45315277" w14:textId="77777777" w:rsidR="00111A1E" w:rsidRPr="00111A1E" w:rsidRDefault="00111A1E" w:rsidP="00111A1E">
      <w:pPr>
        <w:rPr>
          <w:rFonts w:cs="Arial"/>
          <w:sz w:val="18"/>
          <w:szCs w:val="18"/>
          <w:lang w:val="en-GB"/>
        </w:rPr>
      </w:pPr>
    </w:p>
    <w:p w14:paraId="10357481" w14:textId="77777777" w:rsidR="00111A1E" w:rsidRPr="00111A1E" w:rsidRDefault="00111A1E" w:rsidP="00111A1E">
      <w:pPr>
        <w:rPr>
          <w:rFonts w:cs="Arial"/>
          <w:sz w:val="18"/>
          <w:szCs w:val="18"/>
          <w:lang w:val="en-GB"/>
        </w:rPr>
      </w:pPr>
    </w:p>
    <w:p w14:paraId="6DC32119" w14:textId="77777777" w:rsidR="00111A1E" w:rsidRPr="00111A1E" w:rsidRDefault="00111A1E" w:rsidP="00111A1E">
      <w:pPr>
        <w:rPr>
          <w:rFonts w:cs="Arial"/>
          <w:sz w:val="18"/>
          <w:szCs w:val="18"/>
          <w:lang w:val="en-GB"/>
        </w:rPr>
      </w:pPr>
    </w:p>
    <w:p w14:paraId="71D9AAAC" w14:textId="77777777" w:rsidR="00111A1E" w:rsidRPr="00111A1E" w:rsidRDefault="00111A1E" w:rsidP="00111A1E">
      <w:pPr>
        <w:rPr>
          <w:rFonts w:cs="Arial"/>
          <w:sz w:val="18"/>
          <w:szCs w:val="18"/>
          <w:lang w:val="en-GB"/>
        </w:rPr>
      </w:pPr>
    </w:p>
    <w:p w14:paraId="46758C95" w14:textId="77777777" w:rsidR="00111A1E" w:rsidRPr="00111A1E" w:rsidRDefault="00111A1E" w:rsidP="00111A1E">
      <w:pPr>
        <w:rPr>
          <w:rFonts w:cs="Arial"/>
          <w:sz w:val="18"/>
          <w:szCs w:val="18"/>
          <w:lang w:val="en-GB"/>
        </w:rPr>
      </w:pPr>
    </w:p>
    <w:p w14:paraId="269F12F6" w14:textId="77777777" w:rsidR="00111A1E" w:rsidRPr="00111A1E" w:rsidRDefault="00111A1E" w:rsidP="00111A1E">
      <w:pPr>
        <w:rPr>
          <w:rFonts w:cs="Arial"/>
          <w:sz w:val="18"/>
          <w:szCs w:val="18"/>
          <w:lang w:val="en-GB"/>
        </w:rPr>
      </w:pPr>
    </w:p>
    <w:p w14:paraId="3FA7313F" w14:textId="77777777" w:rsidR="00111A1E" w:rsidRPr="00111A1E" w:rsidRDefault="00111A1E" w:rsidP="00111A1E">
      <w:pPr>
        <w:rPr>
          <w:rFonts w:cs="Arial"/>
          <w:sz w:val="18"/>
          <w:szCs w:val="18"/>
          <w:lang w:val="en-GB"/>
        </w:rPr>
      </w:pPr>
    </w:p>
    <w:p w14:paraId="0C191B7A" w14:textId="77777777" w:rsidR="00111A1E" w:rsidRPr="00111A1E" w:rsidRDefault="00111A1E" w:rsidP="00111A1E">
      <w:pPr>
        <w:rPr>
          <w:rFonts w:cs="Arial"/>
          <w:sz w:val="18"/>
          <w:szCs w:val="18"/>
          <w:lang w:val="en-GB"/>
        </w:rPr>
      </w:pPr>
    </w:p>
    <w:p w14:paraId="3A3FC5C7" w14:textId="77777777" w:rsidR="00111A1E" w:rsidRPr="00111A1E" w:rsidRDefault="00111A1E" w:rsidP="00111A1E">
      <w:pPr>
        <w:rPr>
          <w:rFonts w:cs="Arial"/>
          <w:sz w:val="18"/>
          <w:szCs w:val="18"/>
          <w:lang w:val="en-GB"/>
        </w:rPr>
      </w:pPr>
    </w:p>
    <w:p w14:paraId="3B932E72" w14:textId="77777777" w:rsidR="00111A1E" w:rsidRPr="00111A1E" w:rsidRDefault="00111A1E" w:rsidP="00111A1E">
      <w:pPr>
        <w:rPr>
          <w:rFonts w:cs="Arial"/>
          <w:sz w:val="18"/>
          <w:szCs w:val="18"/>
          <w:lang w:val="en-GB"/>
        </w:rPr>
      </w:pPr>
    </w:p>
    <w:p w14:paraId="533D0122" w14:textId="77777777" w:rsidR="00111A1E" w:rsidRPr="00111A1E" w:rsidRDefault="00111A1E" w:rsidP="00111A1E">
      <w:pPr>
        <w:rPr>
          <w:rFonts w:cs="Arial"/>
          <w:sz w:val="16"/>
          <w:szCs w:val="16"/>
          <w:lang w:val="en-GB"/>
        </w:rPr>
      </w:pPr>
      <w:r w:rsidRPr="00111A1E">
        <w:rPr>
          <w:rFonts w:cs="Arial"/>
          <w:sz w:val="28"/>
          <w:szCs w:val="28"/>
          <w:lang w:val="en-GB"/>
        </w:rPr>
        <w:br w:type="page"/>
      </w:r>
      <w:r w:rsidRPr="00111A1E">
        <w:rPr>
          <w:rFonts w:cs="Arial"/>
          <w:sz w:val="16"/>
          <w:szCs w:val="16"/>
          <w:lang w:val="en-GB"/>
        </w:rPr>
        <w:lastRenderedPageBreak/>
        <w:t>Pursuant to Article 50, paragraph 4, of the Higher Vocational Education Act (Official Gazette of the RS, No. 86/04), the Chamber of Commerce and Industry of Slovenia as the competent chamber in accordance with the Instructions on the Examination of the Eligibility of Employers for Space and Equipment and for Mentors, providing practical education for students in higher vocational education, dated December 3, 2007, determines the conditions for space and equipment and mentors/educators, which shall be fulfilled by the employer for the implementation of practical education of students of higher vocational education (hereinafter for verification) and for enrolment to the register of employers.</w:t>
      </w:r>
    </w:p>
    <w:p w14:paraId="66614BE4" w14:textId="77777777" w:rsidR="00111A1E" w:rsidRPr="00111A1E" w:rsidRDefault="00111A1E" w:rsidP="00111A1E">
      <w:pPr>
        <w:rPr>
          <w:rFonts w:cs="Arial"/>
          <w:sz w:val="16"/>
          <w:szCs w:val="16"/>
          <w:lang w:val="en-GB"/>
        </w:rPr>
      </w:pPr>
    </w:p>
    <w:p w14:paraId="3DA9622A" w14:textId="77777777" w:rsidR="00111A1E" w:rsidRPr="00111A1E" w:rsidRDefault="00111A1E" w:rsidP="00111A1E">
      <w:pPr>
        <w:rPr>
          <w:rFonts w:cs="Arial"/>
          <w:b/>
          <w:sz w:val="20"/>
          <w:szCs w:val="20"/>
          <w:lang w:val="en-GB"/>
        </w:rPr>
      </w:pPr>
    </w:p>
    <w:p w14:paraId="2627B429" w14:textId="77777777" w:rsidR="00111A1E" w:rsidRPr="00111A1E" w:rsidRDefault="00111A1E" w:rsidP="00111A1E">
      <w:pPr>
        <w:rPr>
          <w:rFonts w:cs="Arial"/>
          <w:b/>
          <w:lang w:val="en-GB"/>
        </w:rPr>
      </w:pPr>
      <w:r w:rsidRPr="00111A1E">
        <w:rPr>
          <w:rFonts w:cs="Arial"/>
          <w:b/>
          <w:lang w:val="en-GB"/>
        </w:rPr>
        <w:t xml:space="preserve">I. GENERAL CONDITIONS FOR THE IMPLEMENTATION OF PRACTICAL EDUCATION IN THE WORKING PROCESS </w:t>
      </w:r>
    </w:p>
    <w:p w14:paraId="5C3746A2" w14:textId="77777777" w:rsidR="00111A1E" w:rsidRPr="00111A1E" w:rsidRDefault="00111A1E" w:rsidP="00111A1E">
      <w:pPr>
        <w:tabs>
          <w:tab w:val="left" w:pos="6284"/>
        </w:tabs>
        <w:rPr>
          <w:rFonts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8"/>
      </w:tblGrid>
      <w:tr w:rsidR="00111A1E" w:rsidRPr="00111A1E" w14:paraId="448F8D3C" w14:textId="77777777" w:rsidTr="00AB2DB9">
        <w:trPr>
          <w:trHeight w:val="323"/>
        </w:trPr>
        <w:tc>
          <w:tcPr>
            <w:tcW w:w="4607" w:type="dxa"/>
            <w:vAlign w:val="center"/>
          </w:tcPr>
          <w:p w14:paraId="4F9DA877" w14:textId="77777777" w:rsidR="00111A1E" w:rsidRPr="00111A1E" w:rsidRDefault="00111A1E" w:rsidP="00AB2DB9">
            <w:pPr>
              <w:tabs>
                <w:tab w:val="left" w:pos="6284"/>
              </w:tabs>
              <w:rPr>
                <w:rFonts w:cs="Arial"/>
                <w:b/>
                <w:color w:val="FF00FF"/>
                <w:sz w:val="20"/>
                <w:szCs w:val="20"/>
                <w:lang w:val="en-GB"/>
              </w:rPr>
            </w:pPr>
            <w:r w:rsidRPr="00111A1E">
              <w:rPr>
                <w:rFonts w:cs="Arial"/>
                <w:b/>
                <w:sz w:val="20"/>
                <w:szCs w:val="20"/>
                <w:lang w:val="en-GB"/>
              </w:rPr>
              <w:t>STUDY PROGRAMME:</w:t>
            </w:r>
          </w:p>
        </w:tc>
        <w:tc>
          <w:tcPr>
            <w:tcW w:w="4608" w:type="dxa"/>
            <w:vAlign w:val="center"/>
          </w:tcPr>
          <w:p w14:paraId="6E54C17B" w14:textId="77777777" w:rsidR="00111A1E" w:rsidRPr="00111A1E" w:rsidRDefault="00111A1E" w:rsidP="00AB2DB9">
            <w:pPr>
              <w:tabs>
                <w:tab w:val="left" w:pos="6284"/>
              </w:tabs>
              <w:rPr>
                <w:rFonts w:cs="Arial"/>
                <w:b/>
                <w:sz w:val="20"/>
                <w:szCs w:val="20"/>
                <w:highlight w:val="yellow"/>
                <w:lang w:val="en-GB"/>
              </w:rPr>
            </w:pPr>
          </w:p>
        </w:tc>
      </w:tr>
      <w:tr w:rsidR="00111A1E" w:rsidRPr="00111A1E" w14:paraId="6C015C92" w14:textId="77777777" w:rsidTr="00AB2DB9">
        <w:trPr>
          <w:trHeight w:val="370"/>
        </w:trPr>
        <w:tc>
          <w:tcPr>
            <w:tcW w:w="4607" w:type="dxa"/>
            <w:vAlign w:val="center"/>
          </w:tcPr>
          <w:p w14:paraId="522A12E2" w14:textId="77777777" w:rsidR="00111A1E" w:rsidRPr="00111A1E" w:rsidRDefault="00111A1E" w:rsidP="00AB2DB9">
            <w:pPr>
              <w:tabs>
                <w:tab w:val="left" w:pos="6284"/>
              </w:tabs>
              <w:rPr>
                <w:rFonts w:cs="Arial"/>
                <w:b/>
                <w:sz w:val="20"/>
                <w:szCs w:val="20"/>
                <w:lang w:val="en-GB"/>
              </w:rPr>
            </w:pPr>
            <w:r w:rsidRPr="00111A1E">
              <w:rPr>
                <w:rFonts w:cs="Arial"/>
                <w:b/>
                <w:sz w:val="20"/>
                <w:szCs w:val="20"/>
                <w:lang w:val="en-GB"/>
              </w:rPr>
              <w:t>QUALIFICATION TITLE:</w:t>
            </w:r>
          </w:p>
        </w:tc>
        <w:tc>
          <w:tcPr>
            <w:tcW w:w="4608" w:type="dxa"/>
            <w:vAlign w:val="center"/>
          </w:tcPr>
          <w:p w14:paraId="33234B02" w14:textId="77777777" w:rsidR="00111A1E" w:rsidRPr="00111A1E" w:rsidRDefault="00111A1E" w:rsidP="00AB2DB9">
            <w:pPr>
              <w:tabs>
                <w:tab w:val="left" w:pos="6284"/>
              </w:tabs>
              <w:rPr>
                <w:rFonts w:cs="Arial"/>
                <w:b/>
                <w:sz w:val="20"/>
                <w:szCs w:val="20"/>
                <w:highlight w:val="yellow"/>
                <w:lang w:val="en-GB"/>
              </w:rPr>
            </w:pPr>
          </w:p>
        </w:tc>
      </w:tr>
    </w:tbl>
    <w:p w14:paraId="0B494CDF" w14:textId="77777777" w:rsidR="00111A1E" w:rsidRPr="00111A1E" w:rsidRDefault="00111A1E" w:rsidP="00111A1E">
      <w:pPr>
        <w:tabs>
          <w:tab w:val="left" w:pos="6284"/>
        </w:tabs>
        <w:rPr>
          <w:rFonts w:cs="Arial"/>
          <w:b/>
          <w:sz w:val="20"/>
          <w:szCs w:val="20"/>
          <w:lang w:val="en-GB"/>
        </w:rPr>
      </w:pPr>
    </w:p>
    <w:tbl>
      <w:tblPr>
        <w:tblW w:w="9300" w:type="dxa"/>
        <w:tblInd w:w="-12" w:type="dxa"/>
        <w:tblBorders>
          <w:top w:val="single" w:sz="4" w:space="0" w:color="000080"/>
          <w:left w:val="single" w:sz="4" w:space="0" w:color="000080"/>
          <w:bottom w:val="single" w:sz="4" w:space="0" w:color="000080"/>
          <w:right w:val="single" w:sz="4" w:space="0" w:color="000080"/>
          <w:insideH w:val="single" w:sz="6" w:space="0" w:color="000080"/>
          <w:insideV w:val="single" w:sz="6" w:space="0" w:color="000080"/>
        </w:tblBorders>
        <w:tblLook w:val="01E0" w:firstRow="1" w:lastRow="1" w:firstColumn="1" w:lastColumn="1" w:noHBand="0" w:noVBand="0"/>
      </w:tblPr>
      <w:tblGrid>
        <w:gridCol w:w="9300"/>
      </w:tblGrid>
      <w:tr w:rsidR="00111A1E" w:rsidRPr="00111A1E" w14:paraId="0050A6D9" w14:textId="77777777" w:rsidTr="00AB2DB9">
        <w:trPr>
          <w:trHeight w:val="236"/>
        </w:trPr>
        <w:tc>
          <w:tcPr>
            <w:tcW w:w="9300" w:type="dxa"/>
            <w:vAlign w:val="center"/>
          </w:tcPr>
          <w:p w14:paraId="1616B5FF" w14:textId="52AE3822" w:rsidR="00111A1E" w:rsidRPr="00111A1E" w:rsidRDefault="00111A1E" w:rsidP="00AB2DB9">
            <w:pPr>
              <w:jc w:val="center"/>
              <w:rPr>
                <w:rFonts w:cs="Arial"/>
                <w:b/>
                <w:caps/>
                <w:sz w:val="22"/>
                <w:szCs w:val="22"/>
                <w:lang w:val="en-GB"/>
              </w:rPr>
            </w:pPr>
            <w:r w:rsidRPr="00111A1E">
              <w:rPr>
                <w:rFonts w:cs="Arial"/>
                <w:b/>
                <w:noProof/>
                <w:sz w:val="22"/>
                <w:szCs w:val="22"/>
                <w:lang w:val="sl-SI" w:eastAsia="sl-SI"/>
              </w:rPr>
              <mc:AlternateContent>
                <mc:Choice Requires="wps">
                  <w:drawing>
                    <wp:anchor distT="0" distB="0" distL="114300" distR="114300" simplePos="0" relativeHeight="251660288" behindDoc="0" locked="0" layoutInCell="1" allowOverlap="1" wp14:anchorId="56EE9DB9" wp14:editId="6B08FBBB">
                      <wp:simplePos x="0" y="0"/>
                      <wp:positionH relativeFrom="column">
                        <wp:posOffset>2971800</wp:posOffset>
                      </wp:positionH>
                      <wp:positionV relativeFrom="paragraph">
                        <wp:posOffset>-272415</wp:posOffset>
                      </wp:positionV>
                      <wp:extent cx="0" cy="0"/>
                      <wp:effectExtent l="6350" t="11430" r="12700" b="762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FAD2C" id="Raven povezovalnik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45pt" to="23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"/>
                  </w:pict>
                </mc:Fallback>
              </mc:AlternateContent>
            </w:r>
            <w:r w:rsidRPr="00111A1E">
              <w:rPr>
                <w:rFonts w:cs="Arial"/>
                <w:b/>
                <w:noProof/>
                <w:sz w:val="22"/>
                <w:szCs w:val="22"/>
                <w:lang w:val="sl-SI" w:eastAsia="sl-SI"/>
              </w:rPr>
              <mc:AlternateContent>
                <mc:Choice Requires="wps">
                  <w:drawing>
                    <wp:anchor distT="0" distB="0" distL="114300" distR="114300" simplePos="0" relativeHeight="251659264" behindDoc="0" locked="0" layoutInCell="1" allowOverlap="1" wp14:anchorId="1B259CF3" wp14:editId="35A4B92E">
                      <wp:simplePos x="0" y="0"/>
                      <wp:positionH relativeFrom="column">
                        <wp:posOffset>2057400</wp:posOffset>
                      </wp:positionH>
                      <wp:positionV relativeFrom="paragraph">
                        <wp:posOffset>-615315</wp:posOffset>
                      </wp:positionV>
                      <wp:extent cx="0" cy="0"/>
                      <wp:effectExtent l="6350" t="11430" r="12700" b="762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75EBE" id="Raven povezoval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8.45pt" to="162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"/>
                  </w:pict>
                </mc:Fallback>
              </mc:AlternateContent>
            </w:r>
            <w:r w:rsidRPr="00111A1E">
              <w:rPr>
                <w:rFonts w:cs="Arial"/>
                <w:b/>
                <w:noProof/>
                <w:sz w:val="22"/>
                <w:szCs w:val="22"/>
                <w:lang w:val="en-GB"/>
              </w:rPr>
              <w:t>OCCUPATIONAL</w:t>
            </w:r>
            <w:r w:rsidRPr="00111A1E">
              <w:rPr>
                <w:rFonts w:cs="Arial"/>
                <w:b/>
                <w:sz w:val="22"/>
                <w:szCs w:val="22"/>
                <w:lang w:val="en-GB"/>
              </w:rPr>
              <w:t xml:space="preserve"> STANDARD:</w:t>
            </w:r>
          </w:p>
        </w:tc>
      </w:tr>
      <w:tr w:rsidR="00111A1E" w:rsidRPr="00111A1E" w14:paraId="5174BBE0" w14:textId="77777777" w:rsidTr="00AB2DB9">
        <w:tc>
          <w:tcPr>
            <w:tcW w:w="9300" w:type="dxa"/>
          </w:tcPr>
          <w:p w14:paraId="311D7094" w14:textId="77777777" w:rsidR="00111A1E" w:rsidRPr="00111A1E" w:rsidRDefault="00111A1E" w:rsidP="00111A1E">
            <w:pPr>
              <w:numPr>
                <w:ilvl w:val="0"/>
                <w:numId w:val="4"/>
              </w:numPr>
              <w:spacing w:line="240" w:lineRule="auto"/>
              <w:rPr>
                <w:rFonts w:cs="Arial"/>
                <w:sz w:val="20"/>
                <w:szCs w:val="20"/>
                <w:lang w:val="en-GB"/>
              </w:rPr>
            </w:pPr>
          </w:p>
        </w:tc>
      </w:tr>
    </w:tbl>
    <w:p w14:paraId="06586E00" w14:textId="77777777" w:rsidR="00111A1E" w:rsidRPr="00111A1E" w:rsidRDefault="00111A1E" w:rsidP="00111A1E">
      <w:pPr>
        <w:rPr>
          <w:rFonts w:cs="Arial"/>
          <w:sz w:val="20"/>
          <w:szCs w:val="20"/>
          <w:lang w:val="en-GB"/>
        </w:rPr>
      </w:pPr>
    </w:p>
    <w:p w14:paraId="09809F84" w14:textId="77777777" w:rsidR="00111A1E" w:rsidRPr="00111A1E" w:rsidRDefault="00111A1E" w:rsidP="00111A1E">
      <w:pPr>
        <w:rPr>
          <w:rFonts w:cs="Arial"/>
          <w:sz w:val="20"/>
          <w:szCs w:val="20"/>
          <w:lang w:val="en-GB"/>
        </w:rPr>
      </w:pPr>
      <w:r w:rsidRPr="00111A1E">
        <w:rPr>
          <w:rFonts w:cs="Arial"/>
          <w:sz w:val="20"/>
          <w:szCs w:val="20"/>
          <w:lang w:val="en-GB"/>
        </w:rPr>
        <w:t xml:space="preserve">For the implementation of practical education in the work process, companies may be verified which, in accordance with the decision of a competent court, carry out an activity for which they will admit students to work placement, provide a mentor or educator with work experience as derived from an occupational standard and fulfil other conditions as follows below. </w:t>
      </w:r>
    </w:p>
    <w:p w14:paraId="26743032" w14:textId="77777777" w:rsidR="00111A1E" w:rsidRPr="00111A1E" w:rsidRDefault="00111A1E" w:rsidP="00111A1E">
      <w:pPr>
        <w:rPr>
          <w:rFonts w:cs="Arial"/>
          <w:b/>
          <w:sz w:val="20"/>
          <w:szCs w:val="20"/>
          <w:lang w:val="en-GB"/>
        </w:rPr>
      </w:pPr>
    </w:p>
    <w:p w14:paraId="5269AC34" w14:textId="77777777" w:rsidR="00111A1E" w:rsidRPr="00111A1E" w:rsidRDefault="00111A1E" w:rsidP="00111A1E">
      <w:pPr>
        <w:rPr>
          <w:rFonts w:cs="Arial"/>
          <w:b/>
          <w:caps/>
          <w:sz w:val="22"/>
          <w:szCs w:val="22"/>
          <w:lang w:val="en-GB"/>
        </w:rPr>
      </w:pPr>
      <w:r w:rsidRPr="00111A1E">
        <w:rPr>
          <w:rFonts w:cs="Arial"/>
          <w:b/>
          <w:sz w:val="22"/>
          <w:szCs w:val="22"/>
          <w:lang w:val="en-GB"/>
        </w:rPr>
        <w:t>1. Staff conditions for practical education in the work process</w:t>
      </w:r>
    </w:p>
    <w:p w14:paraId="3B003004" w14:textId="77777777" w:rsidR="00111A1E" w:rsidRPr="00111A1E" w:rsidRDefault="00111A1E" w:rsidP="00111A1E">
      <w:pPr>
        <w:rPr>
          <w:rFonts w:cs="Arial"/>
          <w:sz w:val="20"/>
          <w:lang w:val="en-GB"/>
        </w:rPr>
      </w:pPr>
    </w:p>
    <w:p w14:paraId="113EDD3A" w14:textId="77777777" w:rsidR="00111A1E" w:rsidRPr="00111A1E" w:rsidRDefault="00111A1E" w:rsidP="00111A1E">
      <w:pPr>
        <w:rPr>
          <w:rFonts w:cs="Arial"/>
          <w:b/>
          <w:sz w:val="22"/>
          <w:szCs w:val="22"/>
          <w:lang w:val="en-GB"/>
        </w:rPr>
      </w:pPr>
      <w:r w:rsidRPr="00111A1E">
        <w:rPr>
          <w:rFonts w:cs="Arial"/>
          <w:b/>
          <w:sz w:val="22"/>
          <w:szCs w:val="22"/>
          <w:lang w:val="en-GB"/>
        </w:rPr>
        <w:t>1.1 Mentor</w:t>
      </w:r>
    </w:p>
    <w:p w14:paraId="33B9B065" w14:textId="77777777" w:rsidR="00111A1E" w:rsidRPr="00111A1E" w:rsidRDefault="00111A1E" w:rsidP="00111A1E">
      <w:pPr>
        <w:rPr>
          <w:rFonts w:cs="Arial"/>
          <w:sz w:val="20"/>
          <w:lang w:val="en-GB"/>
        </w:rPr>
      </w:pPr>
      <w:r w:rsidRPr="00111A1E">
        <w:rPr>
          <w:rFonts w:cs="Arial"/>
          <w:sz w:val="20"/>
          <w:lang w:val="en-GB"/>
        </w:rPr>
        <w:t>For the practical education of students, the mentor must meet the following condition:</w:t>
      </w:r>
    </w:p>
    <w:p w14:paraId="75B0E09D" w14:textId="77777777" w:rsidR="00111A1E" w:rsidRPr="00111A1E" w:rsidRDefault="00111A1E" w:rsidP="00111A1E">
      <w:pPr>
        <w:rPr>
          <w:rFonts w:cs="Arial"/>
          <w:sz w:val="20"/>
          <w:lang w:val="en-GB"/>
        </w:rPr>
      </w:pPr>
    </w:p>
    <w:p w14:paraId="1DA5E3A5" w14:textId="77777777" w:rsidR="00111A1E" w:rsidRPr="00111A1E" w:rsidRDefault="00111A1E" w:rsidP="00111A1E">
      <w:pPr>
        <w:numPr>
          <w:ilvl w:val="1"/>
          <w:numId w:val="5"/>
        </w:numPr>
        <w:spacing w:line="240" w:lineRule="auto"/>
        <w:rPr>
          <w:rFonts w:cs="Arial"/>
          <w:sz w:val="20"/>
          <w:lang w:val="en-GB"/>
        </w:rPr>
      </w:pPr>
      <w:r w:rsidRPr="00111A1E">
        <w:rPr>
          <w:rFonts w:cs="Arial"/>
          <w:sz w:val="20"/>
          <w:lang w:val="en-GB"/>
        </w:rPr>
        <w:t>at least higher vocational education in the relevant</w:t>
      </w:r>
      <w:r w:rsidRPr="00111A1E">
        <w:rPr>
          <w:rStyle w:val="Sprotnaopomba-sklic"/>
          <w:rFonts w:cs="Arial"/>
          <w:sz w:val="20"/>
          <w:lang w:val="en-GB"/>
        </w:rPr>
        <w:footnoteReference w:id="1"/>
      </w:r>
      <w:r w:rsidRPr="00111A1E">
        <w:rPr>
          <w:rFonts w:cs="Arial"/>
          <w:sz w:val="20"/>
          <w:lang w:val="en-GB"/>
        </w:rPr>
        <w:t xml:space="preserve"> field and pedagogical-</w:t>
      </w:r>
      <w:proofErr w:type="spellStart"/>
      <w:r w:rsidRPr="00111A1E">
        <w:rPr>
          <w:rFonts w:cs="Arial"/>
          <w:sz w:val="20"/>
          <w:lang w:val="en-GB"/>
        </w:rPr>
        <w:t>andragogical</w:t>
      </w:r>
      <w:proofErr w:type="spellEnd"/>
      <w:r w:rsidRPr="00111A1E">
        <w:rPr>
          <w:rFonts w:cs="Arial"/>
          <w:sz w:val="20"/>
          <w:lang w:val="en-GB"/>
        </w:rPr>
        <w:t xml:space="preserve"> qualification according to the programme prescribed by the Chamber of Commerce and Industry Management Board and two years of professional experience.</w:t>
      </w:r>
    </w:p>
    <w:p w14:paraId="001AE71E" w14:textId="77777777" w:rsidR="00111A1E" w:rsidRPr="00111A1E" w:rsidRDefault="00111A1E" w:rsidP="00111A1E">
      <w:pPr>
        <w:rPr>
          <w:rFonts w:cs="Arial"/>
          <w:sz w:val="20"/>
          <w:lang w:val="en-GB"/>
        </w:rPr>
      </w:pPr>
    </w:p>
    <w:p w14:paraId="232129E4" w14:textId="156DE84E" w:rsidR="00381695" w:rsidRDefault="00381695">
      <w:pPr>
        <w:spacing w:line="240" w:lineRule="auto"/>
        <w:jc w:val="left"/>
        <w:rPr>
          <w:rFonts w:cs="Arial"/>
          <w:sz w:val="20"/>
          <w:lang w:val="en-GB"/>
        </w:rPr>
      </w:pPr>
      <w:r>
        <w:rPr>
          <w:rFonts w:cs="Arial"/>
          <w:sz w:val="20"/>
          <w:lang w:val="en-GB"/>
        </w:rPr>
        <w:br w:type="page"/>
      </w:r>
    </w:p>
    <w:p w14:paraId="3475BDF2" w14:textId="77777777" w:rsidR="00111A1E" w:rsidRPr="00111A1E" w:rsidRDefault="00111A1E" w:rsidP="00111A1E">
      <w:pPr>
        <w:rPr>
          <w:rFonts w:cs="Arial"/>
          <w:sz w:val="2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464"/>
      </w:tblGrid>
      <w:tr w:rsidR="00111A1E" w:rsidRPr="00111A1E" w14:paraId="1CBF64F4" w14:textId="77777777" w:rsidTr="00AB2DB9">
        <w:tc>
          <w:tcPr>
            <w:tcW w:w="9464" w:type="dxa"/>
            <w:shd w:val="clear" w:color="auto" w:fill="DEEAF6"/>
          </w:tcPr>
          <w:p w14:paraId="4A50C7F3" w14:textId="77777777" w:rsidR="00111A1E" w:rsidRPr="00111A1E" w:rsidRDefault="00111A1E" w:rsidP="00AB2DB9">
            <w:pPr>
              <w:rPr>
                <w:rFonts w:cs="Arial"/>
                <w:sz w:val="20"/>
                <w:lang w:val="en-GB"/>
              </w:rPr>
            </w:pPr>
            <w:r w:rsidRPr="00111A1E">
              <w:rPr>
                <w:rFonts w:cs="Arial"/>
                <w:sz w:val="20"/>
                <w:lang w:val="en-GB"/>
              </w:rPr>
              <w:t>The recruitment process for mentors should include selection criteria such as (</w:t>
            </w:r>
            <w:proofErr w:type="spellStart"/>
            <w:r w:rsidRPr="00111A1E">
              <w:rPr>
                <w:rFonts w:cs="Arial"/>
                <w:sz w:val="20"/>
                <w:lang w:val="en-GB"/>
              </w:rPr>
              <w:t>Gray</w:t>
            </w:r>
            <w:proofErr w:type="spellEnd"/>
            <w:r w:rsidRPr="00111A1E">
              <w:rPr>
                <w:rFonts w:cs="Arial"/>
                <w:sz w:val="20"/>
                <w:lang w:val="en-GB"/>
              </w:rPr>
              <w:t xml:space="preserve"> et al., 2013): </w:t>
            </w:r>
          </w:p>
          <w:p w14:paraId="18139F61" w14:textId="77777777" w:rsidR="00111A1E" w:rsidRPr="00111A1E" w:rsidRDefault="00111A1E" w:rsidP="00111A1E">
            <w:pPr>
              <w:numPr>
                <w:ilvl w:val="0"/>
                <w:numId w:val="7"/>
              </w:numPr>
              <w:spacing w:line="240" w:lineRule="auto"/>
              <w:jc w:val="left"/>
              <w:rPr>
                <w:rFonts w:cs="Arial"/>
                <w:sz w:val="20"/>
                <w:lang w:val="en-GB"/>
              </w:rPr>
            </w:pPr>
            <w:r w:rsidRPr="00111A1E">
              <w:rPr>
                <w:rFonts w:cs="Arial"/>
                <w:sz w:val="20"/>
                <w:lang w:val="en-GB"/>
              </w:rPr>
              <w:t>knowledge of subject, organisation and community;</w:t>
            </w:r>
          </w:p>
          <w:p w14:paraId="43D60782" w14:textId="77777777" w:rsidR="00111A1E" w:rsidRPr="00111A1E" w:rsidRDefault="00111A1E" w:rsidP="00111A1E">
            <w:pPr>
              <w:numPr>
                <w:ilvl w:val="0"/>
                <w:numId w:val="7"/>
              </w:numPr>
              <w:spacing w:line="240" w:lineRule="auto"/>
              <w:jc w:val="left"/>
              <w:rPr>
                <w:rFonts w:cs="Arial"/>
                <w:sz w:val="20"/>
                <w:lang w:val="en-GB"/>
              </w:rPr>
            </w:pPr>
            <w:r w:rsidRPr="00111A1E">
              <w:rPr>
                <w:rFonts w:cs="Arial"/>
                <w:sz w:val="20"/>
                <w:lang w:val="en-GB"/>
              </w:rPr>
              <w:t xml:space="preserve">excellent teaching or training skills: a good role model; </w:t>
            </w:r>
          </w:p>
          <w:p w14:paraId="04EAD3B5" w14:textId="77777777" w:rsidR="00111A1E" w:rsidRPr="00111A1E" w:rsidRDefault="00111A1E" w:rsidP="00111A1E">
            <w:pPr>
              <w:numPr>
                <w:ilvl w:val="0"/>
                <w:numId w:val="7"/>
              </w:numPr>
              <w:spacing w:line="240" w:lineRule="auto"/>
              <w:jc w:val="left"/>
              <w:rPr>
                <w:rFonts w:cs="Arial"/>
                <w:sz w:val="20"/>
                <w:lang w:val="en-GB"/>
              </w:rPr>
            </w:pPr>
            <w:r w:rsidRPr="00111A1E">
              <w:rPr>
                <w:rFonts w:cs="Arial"/>
                <w:sz w:val="20"/>
                <w:lang w:val="en-GB"/>
              </w:rPr>
              <w:t>teaching experience;</w:t>
            </w:r>
          </w:p>
          <w:p w14:paraId="3FC87330" w14:textId="77777777" w:rsidR="00111A1E" w:rsidRPr="00111A1E" w:rsidRDefault="00111A1E" w:rsidP="00111A1E">
            <w:pPr>
              <w:numPr>
                <w:ilvl w:val="0"/>
                <w:numId w:val="7"/>
              </w:numPr>
              <w:spacing w:line="240" w:lineRule="auto"/>
              <w:jc w:val="left"/>
              <w:rPr>
                <w:rFonts w:cs="Arial"/>
                <w:sz w:val="20"/>
                <w:lang w:val="en-GB"/>
              </w:rPr>
            </w:pPr>
            <w:r w:rsidRPr="00111A1E">
              <w:rPr>
                <w:rFonts w:cs="Arial"/>
                <w:sz w:val="20"/>
                <w:lang w:val="en-GB"/>
              </w:rPr>
              <w:t>commitment and enthusiasm for the role;</w:t>
            </w:r>
          </w:p>
          <w:p w14:paraId="07F7C744" w14:textId="77777777" w:rsidR="00111A1E" w:rsidRPr="00111A1E" w:rsidRDefault="00111A1E" w:rsidP="00111A1E">
            <w:pPr>
              <w:numPr>
                <w:ilvl w:val="0"/>
                <w:numId w:val="7"/>
              </w:numPr>
              <w:spacing w:line="240" w:lineRule="auto"/>
              <w:jc w:val="left"/>
              <w:rPr>
                <w:rFonts w:cs="Arial"/>
                <w:sz w:val="20"/>
                <w:lang w:val="en-GB"/>
              </w:rPr>
            </w:pPr>
            <w:r w:rsidRPr="00111A1E">
              <w:rPr>
                <w:rFonts w:cs="Arial"/>
                <w:sz w:val="20"/>
                <w:lang w:val="en-GB"/>
              </w:rPr>
              <w:t>good communication and listening skills;</w:t>
            </w:r>
          </w:p>
          <w:p w14:paraId="47A4327A" w14:textId="77777777" w:rsidR="00111A1E" w:rsidRPr="00111A1E" w:rsidRDefault="00111A1E" w:rsidP="00111A1E">
            <w:pPr>
              <w:numPr>
                <w:ilvl w:val="0"/>
                <w:numId w:val="7"/>
              </w:numPr>
              <w:spacing w:line="240" w:lineRule="auto"/>
              <w:jc w:val="left"/>
              <w:rPr>
                <w:rFonts w:cs="Arial"/>
                <w:sz w:val="20"/>
                <w:lang w:val="en-GB"/>
              </w:rPr>
            </w:pPr>
            <w:r w:rsidRPr="00111A1E">
              <w:rPr>
                <w:rFonts w:cs="Arial"/>
                <w:sz w:val="20"/>
                <w:lang w:val="en-GB"/>
              </w:rPr>
              <w:t>a willingness to reflect and improve;</w:t>
            </w:r>
          </w:p>
          <w:p w14:paraId="013143B2" w14:textId="77777777" w:rsidR="00111A1E" w:rsidRPr="00111A1E" w:rsidRDefault="00111A1E" w:rsidP="00111A1E">
            <w:pPr>
              <w:numPr>
                <w:ilvl w:val="0"/>
                <w:numId w:val="7"/>
              </w:numPr>
              <w:spacing w:line="240" w:lineRule="auto"/>
              <w:jc w:val="left"/>
              <w:rPr>
                <w:rFonts w:cs="Arial"/>
                <w:sz w:val="20"/>
                <w:lang w:val="en-GB"/>
              </w:rPr>
            </w:pPr>
            <w:r w:rsidRPr="00111A1E">
              <w:rPr>
                <w:rFonts w:cs="Arial"/>
                <w:sz w:val="20"/>
                <w:lang w:val="en-GB"/>
              </w:rPr>
              <w:t>a commitment to equal opportunities/inclusivity.</w:t>
            </w:r>
          </w:p>
          <w:p w14:paraId="59FEC12E" w14:textId="77777777" w:rsidR="00111A1E" w:rsidRPr="00111A1E" w:rsidRDefault="00111A1E" w:rsidP="00AB2DB9">
            <w:pPr>
              <w:rPr>
                <w:rFonts w:cs="Arial"/>
                <w:sz w:val="20"/>
                <w:lang w:val="en-GB"/>
              </w:rPr>
            </w:pPr>
          </w:p>
          <w:p w14:paraId="1D45E06D" w14:textId="77777777" w:rsidR="00111A1E" w:rsidRPr="00111A1E" w:rsidRDefault="00111A1E" w:rsidP="00AB2DB9">
            <w:pPr>
              <w:rPr>
                <w:rFonts w:cs="Arial"/>
                <w:sz w:val="14"/>
                <w:szCs w:val="14"/>
                <w:lang w:val="en-GB"/>
              </w:rPr>
            </w:pPr>
            <w:proofErr w:type="spellStart"/>
            <w:r w:rsidRPr="00111A1E">
              <w:rPr>
                <w:rFonts w:cs="Arial"/>
                <w:sz w:val="14"/>
                <w:szCs w:val="14"/>
                <w:lang w:val="en-GB"/>
              </w:rPr>
              <w:t>Cedefop</w:t>
            </w:r>
            <w:proofErr w:type="spellEnd"/>
            <w:r w:rsidRPr="00111A1E">
              <w:rPr>
                <w:rFonts w:cs="Arial"/>
                <w:sz w:val="14"/>
                <w:szCs w:val="14"/>
                <w:lang w:val="en-GB"/>
              </w:rPr>
              <w:t xml:space="preserve"> publication: </w:t>
            </w:r>
            <w:proofErr w:type="spellStart"/>
            <w:r w:rsidRPr="00111A1E">
              <w:rPr>
                <w:rFonts w:cs="Arial"/>
                <w:sz w:val="14"/>
                <w:szCs w:val="14"/>
                <w:lang w:val="en-GB"/>
              </w:rPr>
              <w:t>Gray</w:t>
            </w:r>
            <w:proofErr w:type="spellEnd"/>
            <w:r w:rsidRPr="00111A1E">
              <w:rPr>
                <w:rFonts w:cs="Arial"/>
                <w:sz w:val="14"/>
                <w:szCs w:val="14"/>
                <w:lang w:val="en-GB"/>
              </w:rPr>
              <w:t xml:space="preserve">, D. E., </w:t>
            </w:r>
            <w:proofErr w:type="spellStart"/>
            <w:r w:rsidRPr="00111A1E">
              <w:rPr>
                <w:rFonts w:cs="Arial"/>
                <w:sz w:val="14"/>
                <w:szCs w:val="14"/>
                <w:lang w:val="en-GB"/>
              </w:rPr>
              <w:t>Goregaokar</w:t>
            </w:r>
            <w:proofErr w:type="spellEnd"/>
            <w:r w:rsidRPr="00111A1E">
              <w:rPr>
                <w:rFonts w:cs="Arial"/>
                <w:sz w:val="14"/>
                <w:szCs w:val="14"/>
                <w:lang w:val="en-GB"/>
              </w:rPr>
              <w:t xml:space="preserve">, H., Jameson, J. and J. Taylor (ed.). (2013). </w:t>
            </w:r>
            <w:r w:rsidRPr="00111A1E">
              <w:rPr>
                <w:rFonts w:cs="Arial"/>
                <w:i/>
                <w:sz w:val="14"/>
                <w:szCs w:val="14"/>
                <w:lang w:val="en-GB"/>
              </w:rPr>
              <w:t>The Mentor Handbook: A Practical Guide for VET Teacher Training</w:t>
            </w:r>
            <w:r w:rsidRPr="00111A1E">
              <w:rPr>
                <w:rFonts w:cs="Arial"/>
                <w:sz w:val="14"/>
                <w:szCs w:val="14"/>
                <w:lang w:val="en-GB"/>
              </w:rPr>
              <w:t xml:space="preserve">. Available at </w:t>
            </w:r>
            <w:r w:rsidRPr="00111A1E">
              <w:rPr>
                <w:rFonts w:cs="Arial"/>
                <w:sz w:val="14"/>
                <w:szCs w:val="14"/>
              </w:rPr>
              <w:t>https://www.cedefop.europa.eu/files/MENTORING_HANDBOOK_final_version.pdf</w:t>
            </w:r>
          </w:p>
        </w:tc>
      </w:tr>
    </w:tbl>
    <w:p w14:paraId="7590B6AF" w14:textId="77777777" w:rsidR="00111A1E" w:rsidRPr="00111A1E" w:rsidRDefault="00111A1E" w:rsidP="00111A1E">
      <w:pPr>
        <w:rPr>
          <w:rFonts w:cs="Arial"/>
          <w:sz w:val="20"/>
          <w:lang w:val="en-GB"/>
        </w:rPr>
      </w:pPr>
    </w:p>
    <w:p w14:paraId="4BBD53CE" w14:textId="77777777" w:rsidR="00111A1E" w:rsidRPr="00111A1E" w:rsidRDefault="00111A1E" w:rsidP="00111A1E">
      <w:pPr>
        <w:rPr>
          <w:rFonts w:cs="Arial"/>
          <w:sz w:val="20"/>
          <w:lang w:val="en-GB"/>
        </w:rPr>
      </w:pPr>
    </w:p>
    <w:p w14:paraId="3944E5F8" w14:textId="77777777" w:rsidR="00111A1E" w:rsidRPr="00111A1E" w:rsidRDefault="00111A1E" w:rsidP="00111A1E">
      <w:pPr>
        <w:rPr>
          <w:rFonts w:cs="Arial"/>
          <w:b/>
          <w:sz w:val="22"/>
          <w:szCs w:val="22"/>
          <w:lang w:val="en-GB"/>
        </w:rPr>
      </w:pPr>
      <w:r w:rsidRPr="00111A1E">
        <w:rPr>
          <w:rFonts w:cs="Arial"/>
          <w:b/>
          <w:sz w:val="22"/>
          <w:szCs w:val="22"/>
          <w:lang w:val="en-GB"/>
        </w:rPr>
        <w:t>1.2 Educator</w:t>
      </w:r>
    </w:p>
    <w:p w14:paraId="233736A9" w14:textId="77777777" w:rsidR="00111A1E" w:rsidRPr="00111A1E" w:rsidRDefault="00111A1E" w:rsidP="00111A1E">
      <w:pPr>
        <w:rPr>
          <w:rFonts w:cs="Arial"/>
          <w:sz w:val="20"/>
          <w:lang w:val="en-GB"/>
        </w:rPr>
      </w:pPr>
      <w:r w:rsidRPr="00111A1E">
        <w:rPr>
          <w:rFonts w:cs="Arial"/>
          <w:sz w:val="20"/>
          <w:lang w:val="en-GB"/>
        </w:rPr>
        <w:t>For the practical education of students, the educator must meet the following condition:</w:t>
      </w:r>
    </w:p>
    <w:p w14:paraId="1838A386" w14:textId="77777777" w:rsidR="00111A1E" w:rsidRPr="00111A1E" w:rsidRDefault="00111A1E" w:rsidP="00111A1E">
      <w:pPr>
        <w:rPr>
          <w:rFonts w:cs="Arial"/>
          <w:b/>
          <w:sz w:val="20"/>
          <w:szCs w:val="20"/>
          <w:lang w:val="en-GB"/>
        </w:rPr>
      </w:pPr>
    </w:p>
    <w:p w14:paraId="4FE61303" w14:textId="77777777" w:rsidR="00111A1E" w:rsidRPr="00111A1E" w:rsidRDefault="00111A1E" w:rsidP="00111A1E">
      <w:pPr>
        <w:numPr>
          <w:ilvl w:val="1"/>
          <w:numId w:val="5"/>
        </w:numPr>
        <w:spacing w:line="240" w:lineRule="auto"/>
        <w:rPr>
          <w:rFonts w:cs="Arial"/>
          <w:sz w:val="20"/>
          <w:lang w:val="en-GB"/>
        </w:rPr>
      </w:pPr>
      <w:r w:rsidRPr="00111A1E">
        <w:rPr>
          <w:rFonts w:cs="Arial"/>
          <w:sz w:val="20"/>
          <w:lang w:val="en-GB"/>
        </w:rPr>
        <w:t>secondary vocational education and pedagogical-</w:t>
      </w:r>
      <w:proofErr w:type="spellStart"/>
      <w:r w:rsidRPr="00111A1E">
        <w:rPr>
          <w:rFonts w:cs="Arial"/>
          <w:sz w:val="20"/>
          <w:lang w:val="en-GB"/>
        </w:rPr>
        <w:t>andragogical</w:t>
      </w:r>
      <w:proofErr w:type="spellEnd"/>
      <w:r w:rsidRPr="00111A1E">
        <w:rPr>
          <w:rFonts w:cs="Arial"/>
          <w:sz w:val="20"/>
          <w:lang w:val="en-GB"/>
        </w:rPr>
        <w:t xml:space="preserve"> qualification according to the programme prescribed by the Chamber of Commerce and Industry Management Board and at least five years of professional experience</w:t>
      </w:r>
    </w:p>
    <w:p w14:paraId="487430EE" w14:textId="77777777" w:rsidR="00111A1E" w:rsidRPr="00111A1E" w:rsidRDefault="00111A1E" w:rsidP="00111A1E">
      <w:pPr>
        <w:rPr>
          <w:rFonts w:cs="Arial"/>
          <w:sz w:val="20"/>
          <w:szCs w:val="20"/>
          <w:lang w:val="en-GB"/>
        </w:rPr>
      </w:pPr>
    </w:p>
    <w:p w14:paraId="2C86084F" w14:textId="77777777" w:rsidR="00111A1E" w:rsidRPr="00111A1E" w:rsidRDefault="00111A1E" w:rsidP="00111A1E">
      <w:pPr>
        <w:rPr>
          <w:rFonts w:cs="Arial"/>
          <w:sz w:val="20"/>
          <w:szCs w:val="20"/>
          <w:lang w:val="en-GB"/>
        </w:rPr>
      </w:pPr>
      <w:r w:rsidRPr="00111A1E">
        <w:rPr>
          <w:rFonts w:cs="Arial"/>
          <w:sz w:val="20"/>
          <w:szCs w:val="20"/>
          <w:u w:val="single"/>
          <w:lang w:val="en-GB"/>
        </w:rPr>
        <w:t>Mentor or educator</w:t>
      </w:r>
      <w:r w:rsidRPr="00111A1E">
        <w:rPr>
          <w:rFonts w:cs="Arial"/>
          <w:sz w:val="20"/>
          <w:szCs w:val="20"/>
          <w:lang w:val="en-GB"/>
        </w:rPr>
        <w:t xml:space="preserve">, who has trained secondary-school students or students in practical or work-based education (at least 2 students) and does not have the appropriate pedagogical and </w:t>
      </w:r>
      <w:proofErr w:type="spellStart"/>
      <w:r w:rsidRPr="00111A1E">
        <w:rPr>
          <w:rFonts w:cs="Arial"/>
          <w:sz w:val="20"/>
          <w:szCs w:val="20"/>
          <w:lang w:val="en-GB"/>
        </w:rPr>
        <w:t>andragogical</w:t>
      </w:r>
      <w:proofErr w:type="spellEnd"/>
      <w:r w:rsidRPr="00111A1E">
        <w:rPr>
          <w:rFonts w:cs="Arial"/>
          <w:sz w:val="20"/>
          <w:szCs w:val="20"/>
          <w:lang w:val="en-GB"/>
        </w:rPr>
        <w:t xml:space="preserve"> qualification, must acquire pedagogical and </w:t>
      </w:r>
      <w:proofErr w:type="spellStart"/>
      <w:r w:rsidRPr="00111A1E">
        <w:rPr>
          <w:rFonts w:cs="Arial"/>
          <w:sz w:val="20"/>
          <w:szCs w:val="20"/>
          <w:lang w:val="en-GB"/>
        </w:rPr>
        <w:t>andragogical</w:t>
      </w:r>
      <w:proofErr w:type="spellEnd"/>
      <w:r w:rsidRPr="00111A1E">
        <w:rPr>
          <w:rFonts w:cs="Arial"/>
          <w:sz w:val="20"/>
          <w:szCs w:val="20"/>
          <w:lang w:val="en-GB"/>
        </w:rPr>
        <w:t xml:space="preserve"> proficiency in the next 2 years, otherwise he or she will be deprived of the opportunity to mentor students. </w:t>
      </w:r>
    </w:p>
    <w:p w14:paraId="2CF97D1E" w14:textId="77777777" w:rsidR="00111A1E" w:rsidRPr="00111A1E" w:rsidRDefault="00111A1E" w:rsidP="00111A1E">
      <w:pPr>
        <w:rPr>
          <w:rFonts w:cs="Arial"/>
          <w:sz w:val="20"/>
          <w:szCs w:val="20"/>
          <w:lang w:val="en-GB"/>
        </w:rPr>
      </w:pPr>
    </w:p>
    <w:p w14:paraId="7A41A722" w14:textId="77777777" w:rsidR="00111A1E" w:rsidRPr="00111A1E" w:rsidRDefault="00111A1E" w:rsidP="00111A1E">
      <w:pPr>
        <w:rPr>
          <w:rFonts w:cs="Arial"/>
          <w:b/>
          <w:sz w:val="22"/>
          <w:szCs w:val="22"/>
          <w:lang w:val="en-GB"/>
        </w:rPr>
      </w:pPr>
      <w:r w:rsidRPr="00111A1E">
        <w:rPr>
          <w:rFonts w:cs="Arial"/>
          <w:b/>
          <w:sz w:val="22"/>
          <w:szCs w:val="22"/>
          <w:lang w:val="en-GB"/>
        </w:rPr>
        <w:t xml:space="preserve">2. Material conditions for practical education in the work process </w:t>
      </w:r>
    </w:p>
    <w:p w14:paraId="43B5CF3E" w14:textId="77777777" w:rsidR="00111A1E" w:rsidRPr="00111A1E" w:rsidRDefault="00111A1E" w:rsidP="00111A1E">
      <w:pPr>
        <w:rPr>
          <w:rFonts w:cs="Arial"/>
          <w:b/>
          <w:sz w:val="20"/>
          <w:szCs w:val="20"/>
          <w:lang w:val="en-GB"/>
        </w:rPr>
      </w:pPr>
    </w:p>
    <w:p w14:paraId="30DC5C29" w14:textId="77777777" w:rsidR="00111A1E" w:rsidRPr="00111A1E" w:rsidRDefault="00111A1E" w:rsidP="00111A1E">
      <w:pPr>
        <w:rPr>
          <w:rFonts w:cs="Arial"/>
          <w:b/>
          <w:sz w:val="22"/>
          <w:szCs w:val="22"/>
          <w:lang w:val="en-GB"/>
        </w:rPr>
      </w:pPr>
      <w:r w:rsidRPr="00111A1E">
        <w:rPr>
          <w:rFonts w:cs="Arial"/>
          <w:b/>
          <w:sz w:val="22"/>
          <w:szCs w:val="22"/>
          <w:lang w:val="en-GB"/>
        </w:rPr>
        <w:t>2.1 Space and equipment</w:t>
      </w:r>
    </w:p>
    <w:p w14:paraId="10C8542F" w14:textId="77777777" w:rsidR="00111A1E" w:rsidRPr="00111A1E" w:rsidRDefault="00111A1E" w:rsidP="00111A1E">
      <w:pPr>
        <w:rPr>
          <w:rFonts w:cs="Arial"/>
          <w:sz w:val="20"/>
          <w:lang w:val="en-GB"/>
        </w:rPr>
      </w:pPr>
      <w:r w:rsidRPr="00111A1E">
        <w:rPr>
          <w:rFonts w:cs="Arial"/>
          <w:sz w:val="20"/>
          <w:lang w:val="en-GB"/>
        </w:rPr>
        <w:t xml:space="preserve">For verification, the work placement for a specific study programme must be equipped in accordance with the requirements of the educational programme. </w:t>
      </w:r>
    </w:p>
    <w:p w14:paraId="705246E5" w14:textId="77777777" w:rsidR="00111A1E" w:rsidRPr="00111A1E" w:rsidRDefault="00111A1E" w:rsidP="00111A1E">
      <w:pPr>
        <w:rPr>
          <w:rFonts w:cs="Arial"/>
          <w:sz w:val="20"/>
          <w:lang w:val="en-GB"/>
        </w:rPr>
      </w:pPr>
    </w:p>
    <w:p w14:paraId="1F76A565" w14:textId="77777777" w:rsidR="00111A1E" w:rsidRPr="00111A1E" w:rsidRDefault="00111A1E" w:rsidP="00111A1E">
      <w:pPr>
        <w:rPr>
          <w:rFonts w:cs="Arial"/>
          <w:sz w:val="20"/>
          <w:szCs w:val="20"/>
          <w:lang w:val="en-GB"/>
        </w:rPr>
      </w:pPr>
      <w:r w:rsidRPr="00111A1E">
        <w:rPr>
          <w:rFonts w:cs="Arial"/>
          <w:sz w:val="20"/>
          <w:szCs w:val="20"/>
          <w:lang w:val="en-GB"/>
        </w:rPr>
        <w:t xml:space="preserve">The equipment must meet the minimum conditions that ensure achievement of satisfactory quality of service and realization of the objectives of practical education for the profession (occupational standard) as a whole. The company must comply with the technical regulations, ensure the implementation of regulations in the field of health and safety at work (Health and Safety at Work Act, Rules on Protection of Health at Work of Children, Adolescents and Young Persons and other relevant regulations) and have a quality system. </w:t>
      </w:r>
    </w:p>
    <w:p w14:paraId="25B3E43E" w14:textId="77777777" w:rsidR="00111A1E" w:rsidRPr="00111A1E" w:rsidRDefault="00111A1E" w:rsidP="00111A1E">
      <w:pPr>
        <w:rPr>
          <w:rFonts w:cs="Arial"/>
          <w:b/>
          <w:sz w:val="20"/>
          <w:lang w:val="en-GB"/>
        </w:rPr>
      </w:pPr>
    </w:p>
    <w:p w14:paraId="0147DC1E" w14:textId="77777777" w:rsidR="00111A1E" w:rsidRPr="00111A1E" w:rsidRDefault="00111A1E" w:rsidP="00111A1E">
      <w:pPr>
        <w:rPr>
          <w:rFonts w:cs="Arial"/>
          <w:b/>
          <w:sz w:val="20"/>
          <w:lang w:val="en-GB"/>
        </w:rPr>
      </w:pPr>
      <w:r w:rsidRPr="00111A1E">
        <w:rPr>
          <w:rFonts w:cs="Arial"/>
          <w:b/>
          <w:sz w:val="20"/>
          <w:lang w:val="en-GB"/>
        </w:rPr>
        <w:t xml:space="preserve">Entry in the register and verification of the conditions for practical education of students in the company is done every four years. </w:t>
      </w:r>
    </w:p>
    <w:p w14:paraId="3CD42A37" w14:textId="77777777" w:rsidR="00111A1E" w:rsidRPr="00111A1E" w:rsidRDefault="00111A1E" w:rsidP="00111A1E">
      <w:pPr>
        <w:rPr>
          <w:rFonts w:cs="Arial"/>
          <w:b/>
          <w:sz w:val="20"/>
          <w:lang w:val="en-GB"/>
        </w:rPr>
      </w:pPr>
    </w:p>
    <w:p w14:paraId="3264461E" w14:textId="77777777" w:rsidR="00111A1E" w:rsidRPr="00111A1E" w:rsidRDefault="00111A1E" w:rsidP="00111A1E">
      <w:pPr>
        <w:rPr>
          <w:rFonts w:cs="Arial"/>
          <w:sz w:val="20"/>
          <w:lang w:val="en-GB"/>
        </w:rPr>
      </w:pPr>
      <w:r w:rsidRPr="00111A1E">
        <w:rPr>
          <w:rFonts w:cs="Arial"/>
          <w:sz w:val="20"/>
          <w:lang w:val="en-GB"/>
        </w:rPr>
        <w:t xml:space="preserve">In determining the fulfilment of material conditions of the company, the suitability of the work placement shall be determined in terms of: </w:t>
      </w:r>
    </w:p>
    <w:p w14:paraId="4BE2AC70" w14:textId="77777777" w:rsidR="00111A1E" w:rsidRPr="00111A1E" w:rsidRDefault="00111A1E" w:rsidP="00111A1E">
      <w:pPr>
        <w:numPr>
          <w:ilvl w:val="0"/>
          <w:numId w:val="6"/>
        </w:numPr>
        <w:spacing w:line="240" w:lineRule="auto"/>
        <w:rPr>
          <w:rFonts w:cs="Arial"/>
          <w:sz w:val="20"/>
          <w:lang w:val="en-GB"/>
        </w:rPr>
      </w:pPr>
      <w:r w:rsidRPr="00111A1E">
        <w:rPr>
          <w:rFonts w:cs="Arial"/>
          <w:sz w:val="20"/>
          <w:lang w:val="en-GB"/>
        </w:rPr>
        <w:t>providing adequate space to carry out work in accordance with ergonomic principles</w:t>
      </w:r>
    </w:p>
    <w:p w14:paraId="51FE1FB9" w14:textId="77777777" w:rsidR="00111A1E" w:rsidRPr="00111A1E" w:rsidRDefault="00111A1E" w:rsidP="00111A1E">
      <w:pPr>
        <w:numPr>
          <w:ilvl w:val="0"/>
          <w:numId w:val="6"/>
        </w:numPr>
        <w:spacing w:line="240" w:lineRule="auto"/>
        <w:rPr>
          <w:rFonts w:cs="Arial"/>
          <w:sz w:val="20"/>
          <w:lang w:val="en-GB"/>
        </w:rPr>
      </w:pPr>
      <w:r w:rsidRPr="00111A1E">
        <w:rPr>
          <w:rFonts w:cs="Arial"/>
          <w:sz w:val="20"/>
          <w:lang w:val="en-GB"/>
        </w:rPr>
        <w:t>providing adequate software and technical equipment to achieve the objectives of the educational programme</w:t>
      </w:r>
    </w:p>
    <w:p w14:paraId="1D13F0A6" w14:textId="77777777" w:rsidR="00111A1E" w:rsidRPr="00111A1E" w:rsidRDefault="00111A1E" w:rsidP="00111A1E">
      <w:pPr>
        <w:numPr>
          <w:ilvl w:val="0"/>
          <w:numId w:val="6"/>
        </w:numPr>
        <w:spacing w:line="240" w:lineRule="auto"/>
        <w:rPr>
          <w:rFonts w:cs="Arial"/>
          <w:sz w:val="20"/>
          <w:lang w:val="en-GB"/>
        </w:rPr>
      </w:pPr>
      <w:r w:rsidRPr="00111A1E">
        <w:rPr>
          <w:rFonts w:cs="Arial"/>
          <w:sz w:val="20"/>
          <w:lang w:val="en-GB"/>
        </w:rPr>
        <w:t>number of offered work placements in the company</w:t>
      </w:r>
    </w:p>
    <w:p w14:paraId="2103CE1F" w14:textId="77777777" w:rsidR="00111A1E" w:rsidRPr="00111A1E" w:rsidRDefault="00111A1E" w:rsidP="00111A1E">
      <w:pPr>
        <w:rPr>
          <w:rFonts w:cs="Arial"/>
          <w:sz w:val="20"/>
          <w:lang w:val="en-GB"/>
        </w:rPr>
      </w:pPr>
    </w:p>
    <w:p w14:paraId="2A074F7C" w14:textId="77777777" w:rsidR="00111A1E" w:rsidRPr="00111A1E" w:rsidRDefault="00111A1E" w:rsidP="00111A1E">
      <w:pPr>
        <w:rPr>
          <w:rFonts w:cs="Arial"/>
          <w:sz w:val="20"/>
          <w:szCs w:val="20"/>
          <w:lang w:val="en-GB"/>
        </w:rPr>
      </w:pPr>
      <w:r w:rsidRPr="00111A1E">
        <w:rPr>
          <w:rFonts w:cs="Arial"/>
          <w:sz w:val="20"/>
          <w:szCs w:val="20"/>
          <w:lang w:val="en-GB"/>
        </w:rPr>
        <w:t>Eligibility and number of work placements for practical education of students for higher education programme in relation to the occupational standard shall be determined by minutes.</w:t>
      </w:r>
    </w:p>
    <w:p w14:paraId="758101D0" w14:textId="77777777" w:rsidR="00111A1E" w:rsidRPr="00111A1E" w:rsidRDefault="00111A1E" w:rsidP="00111A1E">
      <w:pPr>
        <w:rPr>
          <w:rFonts w:cs="Arial"/>
          <w:b/>
          <w:sz w:val="20"/>
          <w:szCs w:val="20"/>
          <w:lang w:val="en-GB"/>
        </w:rPr>
      </w:pPr>
    </w:p>
    <w:p w14:paraId="712F8A7C" w14:textId="77777777" w:rsidR="00111A1E" w:rsidRPr="00111A1E" w:rsidRDefault="00111A1E" w:rsidP="00111A1E">
      <w:pPr>
        <w:rPr>
          <w:rFonts w:cs="Arial"/>
          <w:b/>
          <w:sz w:val="20"/>
          <w:szCs w:val="20"/>
          <w:lang w:val="en-GB"/>
        </w:rPr>
      </w:pPr>
    </w:p>
    <w:p w14:paraId="47E0B60D" w14:textId="77777777" w:rsidR="00111A1E" w:rsidRPr="00111A1E" w:rsidRDefault="00111A1E" w:rsidP="00111A1E">
      <w:pPr>
        <w:rPr>
          <w:rFonts w:cs="Arial"/>
          <w:b/>
          <w:lang w:val="en-GB"/>
        </w:rPr>
      </w:pPr>
      <w:r w:rsidRPr="00111A1E">
        <w:rPr>
          <w:rFonts w:cs="Arial"/>
          <w:b/>
          <w:lang w:val="en-GB"/>
        </w:rPr>
        <w:t>II. INFRASTRUCTURE CONDITIONS, SOFTWARE AND TECHNICAL EQUIPMENT FOR IMPLEMENTATION OF PRACTICAL EDUCATION IN THE WORKING PROCESS</w:t>
      </w:r>
    </w:p>
    <w:p w14:paraId="12B4E612" w14:textId="77777777" w:rsidR="00111A1E" w:rsidRPr="00111A1E" w:rsidRDefault="00111A1E" w:rsidP="00111A1E">
      <w:pPr>
        <w:rPr>
          <w:rFonts w:cs="Arial"/>
          <w:sz w:val="20"/>
          <w:szCs w:val="20"/>
          <w:lang w:val="en-GB"/>
        </w:rPr>
      </w:pPr>
    </w:p>
    <w:p w14:paraId="40EAEFBF" w14:textId="77777777" w:rsidR="00111A1E" w:rsidRPr="00111A1E" w:rsidRDefault="00111A1E" w:rsidP="00111A1E">
      <w:pPr>
        <w:rPr>
          <w:rFonts w:cs="Arial"/>
          <w:b/>
          <w:caps/>
          <w:sz w:val="22"/>
          <w:szCs w:val="22"/>
          <w:lang w:val="en-GB"/>
        </w:rPr>
      </w:pPr>
      <w:r w:rsidRPr="00111A1E">
        <w:rPr>
          <w:rFonts w:cs="Arial"/>
          <w:b/>
          <w:sz w:val="22"/>
          <w:szCs w:val="22"/>
          <w:lang w:val="en-GB"/>
        </w:rPr>
        <w:t>1. Appropriate infrastructure capacity</w:t>
      </w:r>
    </w:p>
    <w:p w14:paraId="0FFC3680" w14:textId="77777777" w:rsidR="00111A1E" w:rsidRPr="00111A1E" w:rsidRDefault="00111A1E" w:rsidP="00111A1E">
      <w:pPr>
        <w:numPr>
          <w:ilvl w:val="1"/>
          <w:numId w:val="5"/>
        </w:numPr>
        <w:tabs>
          <w:tab w:val="clear" w:pos="1440"/>
          <w:tab w:val="num" w:pos="426"/>
        </w:tabs>
        <w:spacing w:line="240" w:lineRule="auto"/>
        <w:ind w:left="426"/>
        <w:jc w:val="left"/>
        <w:rPr>
          <w:rFonts w:cs="Arial"/>
          <w:sz w:val="20"/>
          <w:szCs w:val="20"/>
          <w:lang w:val="en-GB"/>
        </w:rPr>
      </w:pPr>
      <w:r w:rsidRPr="00111A1E">
        <w:rPr>
          <w:rFonts w:cs="Arial"/>
          <w:sz w:val="20"/>
          <w:szCs w:val="20"/>
          <w:lang w:val="en-GB"/>
        </w:rPr>
        <w:t>Office workplace equipped with computer,</w:t>
      </w:r>
    </w:p>
    <w:p w14:paraId="59C3843F" w14:textId="77777777" w:rsidR="00111A1E" w:rsidRPr="00111A1E" w:rsidRDefault="00111A1E" w:rsidP="00111A1E">
      <w:pPr>
        <w:numPr>
          <w:ilvl w:val="1"/>
          <w:numId w:val="5"/>
        </w:numPr>
        <w:tabs>
          <w:tab w:val="clear" w:pos="1440"/>
          <w:tab w:val="num" w:pos="426"/>
        </w:tabs>
        <w:spacing w:line="240" w:lineRule="auto"/>
        <w:ind w:left="426"/>
        <w:jc w:val="left"/>
        <w:rPr>
          <w:rFonts w:cs="Arial"/>
          <w:sz w:val="20"/>
          <w:szCs w:val="20"/>
          <w:lang w:val="en-GB"/>
        </w:rPr>
      </w:pPr>
      <w:r w:rsidRPr="00111A1E">
        <w:rPr>
          <w:rFonts w:cs="Arial"/>
          <w:sz w:val="20"/>
          <w:szCs w:val="20"/>
          <w:lang w:val="en-GB"/>
        </w:rPr>
        <w:t>Technological process</w:t>
      </w:r>
    </w:p>
    <w:p w14:paraId="3CB5441F" w14:textId="77777777" w:rsidR="00111A1E" w:rsidRPr="00111A1E" w:rsidRDefault="00111A1E" w:rsidP="00111A1E">
      <w:pPr>
        <w:rPr>
          <w:rFonts w:cs="Arial"/>
          <w:sz w:val="20"/>
          <w:szCs w:val="20"/>
          <w:lang w:val="en-GB"/>
        </w:rPr>
      </w:pPr>
    </w:p>
    <w:p w14:paraId="11032DEF" w14:textId="77777777" w:rsidR="00111A1E" w:rsidRPr="00111A1E" w:rsidRDefault="00111A1E" w:rsidP="00111A1E">
      <w:pPr>
        <w:rPr>
          <w:rFonts w:cs="Arial"/>
          <w:b/>
          <w:caps/>
          <w:sz w:val="22"/>
          <w:szCs w:val="22"/>
          <w:lang w:val="en-GB"/>
        </w:rPr>
      </w:pPr>
      <w:r w:rsidRPr="00111A1E">
        <w:rPr>
          <w:rFonts w:cs="Arial"/>
          <w:b/>
          <w:sz w:val="22"/>
          <w:szCs w:val="22"/>
          <w:lang w:val="en-GB"/>
        </w:rPr>
        <w:t>2. Appropriate equipment capacity of software and technical equipment for the implementation of the obligatory part of the study programme</w:t>
      </w:r>
    </w:p>
    <w:p w14:paraId="4205E70A" w14:textId="77777777" w:rsidR="00111A1E" w:rsidRPr="00111A1E" w:rsidRDefault="00111A1E" w:rsidP="00111A1E">
      <w:pPr>
        <w:rPr>
          <w:rFonts w:cs="Arial"/>
          <w:b/>
          <w:caps/>
          <w:sz w:val="20"/>
          <w:szCs w:val="20"/>
          <w:lang w:val="en-GB"/>
        </w:rPr>
      </w:pPr>
    </w:p>
    <w:p w14:paraId="777D53D4" w14:textId="77777777" w:rsidR="00111A1E" w:rsidRPr="00111A1E" w:rsidRDefault="00111A1E" w:rsidP="00111A1E">
      <w:pPr>
        <w:rPr>
          <w:rFonts w:cs="Arial"/>
          <w:b/>
          <w:caps/>
          <w:sz w:val="22"/>
          <w:szCs w:val="22"/>
          <w:lang w:val="en-GB"/>
        </w:rPr>
      </w:pPr>
      <w:r w:rsidRPr="00111A1E">
        <w:rPr>
          <w:rFonts w:cs="Arial"/>
          <w:b/>
          <w:sz w:val="22"/>
          <w:szCs w:val="22"/>
          <w:lang w:val="en-GB"/>
        </w:rPr>
        <w:t>EQUIPMENT for compulsory modules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1A1E" w:rsidRPr="00111A1E" w14:paraId="64667089" w14:textId="77777777" w:rsidTr="00AB2DB9">
        <w:tc>
          <w:tcPr>
            <w:tcW w:w="9212" w:type="dxa"/>
          </w:tcPr>
          <w:p w14:paraId="1E05ED1F" w14:textId="77777777" w:rsidR="00111A1E" w:rsidRPr="00111A1E" w:rsidRDefault="00111A1E" w:rsidP="00111A1E">
            <w:pPr>
              <w:numPr>
                <w:ilvl w:val="0"/>
                <w:numId w:val="3"/>
              </w:numPr>
              <w:tabs>
                <w:tab w:val="clear" w:pos="972"/>
                <w:tab w:val="num" w:pos="432"/>
              </w:tabs>
              <w:spacing w:line="240" w:lineRule="auto"/>
              <w:ind w:left="432"/>
              <w:jc w:val="left"/>
              <w:rPr>
                <w:rFonts w:cs="Arial"/>
                <w:sz w:val="20"/>
                <w:szCs w:val="20"/>
                <w:lang w:val="en-GB"/>
              </w:rPr>
            </w:pPr>
          </w:p>
        </w:tc>
      </w:tr>
    </w:tbl>
    <w:p w14:paraId="48F83367" w14:textId="77777777" w:rsidR="00111A1E" w:rsidRPr="00111A1E" w:rsidRDefault="00111A1E" w:rsidP="00111A1E">
      <w:pPr>
        <w:rPr>
          <w:rFonts w:cs="Arial"/>
          <w:sz w:val="20"/>
          <w:szCs w:val="20"/>
          <w:lang w:val="en-GB"/>
        </w:rPr>
      </w:pPr>
    </w:p>
    <w:p w14:paraId="74D8C504" w14:textId="77777777" w:rsidR="00111A1E" w:rsidRPr="00111A1E" w:rsidRDefault="00111A1E" w:rsidP="00111A1E">
      <w:pPr>
        <w:rPr>
          <w:rFonts w:cs="Arial"/>
          <w:b/>
          <w:sz w:val="22"/>
          <w:szCs w:val="22"/>
          <w:lang w:val="en-GB"/>
        </w:rPr>
      </w:pPr>
      <w:r w:rsidRPr="00111A1E">
        <w:rPr>
          <w:rFonts w:cs="Arial"/>
          <w:b/>
          <w:sz w:val="22"/>
          <w:szCs w:val="22"/>
          <w:lang w:val="en-GB"/>
        </w:rPr>
        <w:t>EQUIPMENT for elective modules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1A1E" w:rsidRPr="00111A1E" w14:paraId="33CCBF19" w14:textId="77777777" w:rsidTr="00AB2DB9">
        <w:tc>
          <w:tcPr>
            <w:tcW w:w="9212" w:type="dxa"/>
          </w:tcPr>
          <w:p w14:paraId="3B0B190C" w14:textId="77777777" w:rsidR="00111A1E" w:rsidRPr="00111A1E" w:rsidRDefault="00111A1E" w:rsidP="00111A1E">
            <w:pPr>
              <w:numPr>
                <w:ilvl w:val="0"/>
                <w:numId w:val="2"/>
              </w:numPr>
              <w:tabs>
                <w:tab w:val="clear" w:pos="720"/>
                <w:tab w:val="num" w:pos="432"/>
              </w:tabs>
              <w:spacing w:line="240" w:lineRule="auto"/>
              <w:ind w:left="432"/>
              <w:jc w:val="left"/>
              <w:rPr>
                <w:rFonts w:cs="Arial"/>
                <w:sz w:val="20"/>
                <w:szCs w:val="20"/>
                <w:lang w:val="en-GB"/>
              </w:rPr>
            </w:pPr>
          </w:p>
        </w:tc>
      </w:tr>
    </w:tbl>
    <w:p w14:paraId="50CBDE79" w14:textId="77777777" w:rsidR="00111A1E" w:rsidRPr="00111A1E" w:rsidRDefault="00111A1E" w:rsidP="00111A1E">
      <w:pPr>
        <w:rPr>
          <w:rFonts w:cs="Arial"/>
          <w:sz w:val="20"/>
          <w:szCs w:val="20"/>
          <w:lang w:val="en-GB"/>
        </w:rPr>
      </w:pPr>
      <w:r w:rsidRPr="00111A1E">
        <w:rPr>
          <w:rFonts w:cs="Arial"/>
          <w:b/>
          <w:sz w:val="20"/>
          <w:szCs w:val="20"/>
          <w:lang w:val="en-GB"/>
        </w:rPr>
        <w:t>OR/AND (</w:t>
      </w:r>
      <w:r w:rsidRPr="00111A1E">
        <w:rPr>
          <w:rFonts w:cs="Arial"/>
          <w:sz w:val="20"/>
          <w:szCs w:val="20"/>
          <w:lang w:val="en-GB"/>
        </w:rPr>
        <w:t>In case you cover more than one elective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1A1E" w:rsidRPr="00111A1E" w14:paraId="25F60624" w14:textId="77777777" w:rsidTr="00AB2DB9">
        <w:tc>
          <w:tcPr>
            <w:tcW w:w="9212" w:type="dxa"/>
          </w:tcPr>
          <w:p w14:paraId="3822B13B" w14:textId="77777777" w:rsidR="00111A1E" w:rsidRPr="00111A1E" w:rsidRDefault="00111A1E" w:rsidP="00111A1E">
            <w:pPr>
              <w:numPr>
                <w:ilvl w:val="0"/>
                <w:numId w:val="2"/>
              </w:numPr>
              <w:tabs>
                <w:tab w:val="clear" w:pos="720"/>
                <w:tab w:val="num" w:pos="432"/>
              </w:tabs>
              <w:spacing w:line="240" w:lineRule="auto"/>
              <w:ind w:left="432"/>
              <w:jc w:val="left"/>
              <w:rPr>
                <w:rFonts w:cs="Arial"/>
                <w:sz w:val="20"/>
                <w:szCs w:val="20"/>
                <w:lang w:val="en-GB"/>
              </w:rPr>
            </w:pPr>
          </w:p>
        </w:tc>
      </w:tr>
    </w:tbl>
    <w:p w14:paraId="6A566785" w14:textId="77777777" w:rsidR="00111A1E" w:rsidRPr="00111A1E" w:rsidRDefault="00111A1E" w:rsidP="00111A1E">
      <w:pPr>
        <w:rPr>
          <w:rFonts w:cs="Arial"/>
          <w:b/>
          <w:sz w:val="20"/>
          <w:szCs w:val="20"/>
          <w:lang w:val="en-GB"/>
        </w:rPr>
      </w:pPr>
      <w:r w:rsidRPr="00111A1E">
        <w:rPr>
          <w:rFonts w:cs="Arial"/>
          <w:b/>
          <w:sz w:val="20"/>
          <w:szCs w:val="20"/>
          <w:lang w:val="en-GB"/>
        </w:rPr>
        <w:t xml:space="preserve">OR/AND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11A1E" w:rsidRPr="00111A1E" w14:paraId="78A0C841" w14:textId="77777777" w:rsidTr="00AB2DB9">
        <w:tc>
          <w:tcPr>
            <w:tcW w:w="9212" w:type="dxa"/>
          </w:tcPr>
          <w:p w14:paraId="0FCE4E5C" w14:textId="77777777" w:rsidR="00111A1E" w:rsidRPr="00111A1E" w:rsidRDefault="00111A1E" w:rsidP="00111A1E">
            <w:pPr>
              <w:numPr>
                <w:ilvl w:val="0"/>
                <w:numId w:val="2"/>
              </w:numPr>
              <w:tabs>
                <w:tab w:val="clear" w:pos="720"/>
                <w:tab w:val="num" w:pos="432"/>
              </w:tabs>
              <w:spacing w:line="240" w:lineRule="auto"/>
              <w:ind w:left="432"/>
              <w:jc w:val="left"/>
              <w:rPr>
                <w:rFonts w:cs="Arial"/>
                <w:sz w:val="20"/>
                <w:szCs w:val="20"/>
                <w:lang w:val="en-GB"/>
              </w:rPr>
            </w:pPr>
          </w:p>
        </w:tc>
      </w:tr>
    </w:tbl>
    <w:p w14:paraId="4B2F6597" w14:textId="08524691" w:rsidR="00111A1E" w:rsidRDefault="00111A1E" w:rsidP="00111A1E">
      <w:pPr>
        <w:rPr>
          <w:rFonts w:cs="Arial"/>
          <w:lang w:val="en-GB"/>
        </w:rPr>
      </w:pPr>
    </w:p>
    <w:p w14:paraId="5769D21C" w14:textId="77777777" w:rsidR="004179A2" w:rsidRPr="00111A1E" w:rsidRDefault="004179A2" w:rsidP="00111A1E">
      <w:pPr>
        <w:rPr>
          <w:rFonts w:cs="Arial"/>
          <w:lang w:val="en-GB"/>
        </w:rPr>
      </w:pPr>
      <w:bookmarkStart w:id="0" w:name="_GoBack"/>
      <w:bookmarkEnd w:id="0"/>
    </w:p>
    <w:sectPr w:rsidR="004179A2" w:rsidRPr="00111A1E" w:rsidSect="000528B8">
      <w:headerReference w:type="default" r:id="rId8"/>
      <w:footerReference w:type="default" r:id="rId9"/>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00979" w14:textId="77777777" w:rsidR="00043F6F" w:rsidRDefault="00043F6F" w:rsidP="00A56C87">
      <w:r>
        <w:separator/>
      </w:r>
    </w:p>
  </w:endnote>
  <w:endnote w:type="continuationSeparator" w:id="0">
    <w:p w14:paraId="11FFD698" w14:textId="77777777" w:rsidR="00043F6F" w:rsidRDefault="00043F6F"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8934A31" w:rsidR="000528B8" w:rsidRPr="000528B8" w:rsidRDefault="000528B8">
    <w:pPr>
      <w:pStyle w:val="Noga"/>
      <w:rPr>
        <w:rFonts w:cs="Arial"/>
      </w:rPr>
    </w:pPr>
    <w:r>
      <w:rPr>
        <w:rFonts w:cs="Arial"/>
        <w:noProof/>
        <w:lang w:val="sl-SI" w:eastAsia="sl-SI"/>
      </w:rPr>
      <mc:AlternateContent>
        <mc:Choice Requires="wps">
          <w:drawing>
            <wp:anchor distT="0" distB="0" distL="114300" distR="114300" simplePos="0" relativeHeight="251663360" behindDoc="0" locked="0" layoutInCell="1" allowOverlap="1" wp14:anchorId="05920F5F" wp14:editId="3C7C2F63">
              <wp:simplePos x="0" y="0"/>
              <wp:positionH relativeFrom="margin">
                <wp:align>right</wp:align>
              </wp:positionH>
              <wp:positionV relativeFrom="paragraph">
                <wp:posOffset>10795</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0F583D99" w14:textId="60F1DDAB" w:rsidR="000528B8" w:rsidRPr="00AA5282" w:rsidRDefault="000528B8" w:rsidP="00B53E15">
                          <w:pPr>
                            <w:pStyle w:val="Noga"/>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 xml:space="preserve">as adapted from the </w:t>
                          </w:r>
                          <w:r w:rsidR="00111A1E" w:rsidRPr="00111A1E">
                            <w:rPr>
                              <w:rFonts w:cs="Arial"/>
                              <w:i/>
                              <w:sz w:val="20"/>
                              <w14:textOutline w14:w="0" w14:cap="flat" w14:cmpd="sng" w14:algn="ctr">
                                <w14:noFill/>
                                <w14:prstDash w14:val="solid"/>
                                <w14:round/>
                              </w14:textOutline>
                            </w:rPr>
                            <w:t>Chamber of Commerce and Industry of Slovenia, OCTOBER 2008</w:t>
                          </w:r>
                          <w:r w:rsidRPr="00AA5282">
                            <w:rPr>
                              <w:rFonts w:cs="Arial"/>
                              <w:i/>
                              <w:sz w:val="20"/>
                              <w14:textOutline w14:w="0" w14:cap="flat" w14:cmpd="sng" w14:algn="ctr">
                                <w14:noFill/>
                                <w14:prstDash w14:val="solid"/>
                                <w14:round/>
                              </w14:textOutline>
                            </w:rPr>
                            <w:t xml:space="preserve">, translated and edited by </w:t>
                          </w:r>
                          <w:r w:rsidR="00111A1E" w:rsidRPr="00111A1E">
                            <w:rPr>
                              <w:rFonts w:cs="Arial"/>
                              <w:i/>
                              <w:sz w:val="20"/>
                              <w14:textOutline w14:w="0" w14:cap="flat" w14:cmpd="sng" w14:algn="ctr">
                                <w14:noFill/>
                                <w14:prstDash w14:val="solid"/>
                                <w14:round/>
                              </w14:textOutline>
                            </w:rPr>
                            <w:t xml:space="preserve">Alicia-Leonor </w:t>
                          </w:r>
                          <w:proofErr w:type="spellStart"/>
                          <w:r w:rsidR="00111A1E" w:rsidRPr="00111A1E">
                            <w:rPr>
                              <w:rFonts w:cs="Arial"/>
                              <w:i/>
                              <w:sz w:val="20"/>
                              <w14:textOutline w14:w="0" w14:cap="flat" w14:cmpd="sng" w14:algn="ctr">
                                <w14:noFill/>
                                <w14:prstDash w14:val="solid"/>
                                <w14:round/>
                              </w14:textOutline>
                            </w:rPr>
                            <w:t>Sauli</w:t>
                          </w:r>
                          <w:proofErr w:type="spellEnd"/>
                          <w:r w:rsidR="00111A1E" w:rsidRPr="00111A1E">
                            <w:rPr>
                              <w:rFonts w:cs="Arial"/>
                              <w:i/>
                              <w:sz w:val="20"/>
                              <w14:textOutline w14:w="0" w14:cap="flat" w14:cmpd="sng" w14:algn="ctr">
                                <w14:noFill/>
                                <w14:prstDash w14:val="solid"/>
                                <w14:round/>
                              </w14:textOutline>
                            </w:rPr>
                            <w:t>-Miklavčič and Miha Zimšek, March 2020</w:t>
                          </w:r>
                          <w:r w:rsidR="00B53E15">
                            <w:rPr>
                              <w:rFonts w:cs="Arial"/>
                              <w:i/>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26" style="position:absolute;left:0;text-align:left;margin-left:428.8pt;margin-top:.85pt;width:480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" fillcolor="white [3201]" strokecolor="#ffc000 [3207]" strokeweight="1pt">
              <v:textbox>
                <w:txbxContent>
                  <w:p w14:paraId="0F583D99" w14:textId="60F1DDAB" w:rsidR="000528B8" w:rsidRPr="00AA5282" w:rsidRDefault="000528B8" w:rsidP="00B53E15">
                    <w:pPr>
                      <w:pStyle w:val="Noga"/>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 xml:space="preserve">as adapted from the </w:t>
                    </w:r>
                    <w:r w:rsidR="00111A1E" w:rsidRPr="00111A1E">
                      <w:rPr>
                        <w:rFonts w:cs="Arial"/>
                        <w:i/>
                        <w:sz w:val="20"/>
                        <w14:textOutline w14:w="0" w14:cap="flat" w14:cmpd="sng" w14:algn="ctr">
                          <w14:noFill/>
                          <w14:prstDash w14:val="solid"/>
                          <w14:round/>
                        </w14:textOutline>
                      </w:rPr>
                      <w:t>Chamber of Commerce and Industry of Slovenia, OCTOBER 2008</w:t>
                    </w:r>
                    <w:r w:rsidRPr="00AA5282">
                      <w:rPr>
                        <w:rFonts w:cs="Arial"/>
                        <w:i/>
                        <w:sz w:val="20"/>
                        <w14:textOutline w14:w="0" w14:cap="flat" w14:cmpd="sng" w14:algn="ctr">
                          <w14:noFill/>
                          <w14:prstDash w14:val="solid"/>
                          <w14:round/>
                        </w14:textOutline>
                      </w:rPr>
                      <w:t xml:space="preserve">, translated and edited by </w:t>
                    </w:r>
                    <w:r w:rsidR="00111A1E" w:rsidRPr="00111A1E">
                      <w:rPr>
                        <w:rFonts w:cs="Arial"/>
                        <w:i/>
                        <w:sz w:val="20"/>
                        <w14:textOutline w14:w="0" w14:cap="flat" w14:cmpd="sng" w14:algn="ctr">
                          <w14:noFill/>
                          <w14:prstDash w14:val="solid"/>
                          <w14:round/>
                        </w14:textOutline>
                      </w:rPr>
                      <w:t xml:space="preserve">Alicia-Leonor </w:t>
                    </w:r>
                    <w:proofErr w:type="spellStart"/>
                    <w:r w:rsidR="00111A1E" w:rsidRPr="00111A1E">
                      <w:rPr>
                        <w:rFonts w:cs="Arial"/>
                        <w:i/>
                        <w:sz w:val="20"/>
                        <w14:textOutline w14:w="0" w14:cap="flat" w14:cmpd="sng" w14:algn="ctr">
                          <w14:noFill/>
                          <w14:prstDash w14:val="solid"/>
                          <w14:round/>
                        </w14:textOutline>
                      </w:rPr>
                      <w:t>Sauli</w:t>
                    </w:r>
                    <w:proofErr w:type="spellEnd"/>
                    <w:r w:rsidR="00111A1E" w:rsidRPr="00111A1E">
                      <w:rPr>
                        <w:rFonts w:cs="Arial"/>
                        <w:i/>
                        <w:sz w:val="20"/>
                        <w14:textOutline w14:w="0" w14:cap="flat" w14:cmpd="sng" w14:algn="ctr">
                          <w14:noFill/>
                          <w14:prstDash w14:val="solid"/>
                          <w14:round/>
                        </w14:textOutline>
                      </w:rPr>
                      <w:t>-Miklavčič and Miha Zimšek, March 2020</w:t>
                    </w:r>
                    <w:r w:rsidR="00B53E15">
                      <w:rPr>
                        <w:rFonts w:cs="Arial"/>
                        <w:i/>
                        <w:sz w:val="20"/>
                        <w14:textOutline w14:w="0" w14:cap="flat" w14:cmpd="sng" w14:algn="ctr">
                          <w14:noFill/>
                          <w14:prstDash w14:val="solid"/>
                          <w14:round/>
                        </w14:textOutline>
                      </w:rPr>
                      <w:t>.</w:t>
                    </w:r>
                  </w:p>
                </w:txbxContent>
              </v:textbox>
              <w10:wrap anchorx="margin"/>
            </v:rect>
          </w:pict>
        </mc:Fallback>
      </mc:AlternateContent>
    </w:r>
  </w:p>
  <w:p w14:paraId="2A7807E8" w14:textId="77777777" w:rsidR="000528B8" w:rsidRDefault="000528B8">
    <w:pPr>
      <w:pStyle w:val="Noga"/>
      <w:rPr>
        <w:rFonts w:cs="Arial"/>
      </w:rPr>
    </w:pPr>
  </w:p>
  <w:p w14:paraId="3869B4BC" w14:textId="6DBECCA7" w:rsidR="00D74DB6" w:rsidRDefault="00565BFA">
    <w:pPr>
      <w:pStyle w:val="Noga"/>
    </w:pPr>
    <w:r>
      <w:rPr>
        <w:noProof/>
        <w:lang w:val="sl-SI" w:eastAsia="sl-SI"/>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sl-SI" w:eastAsia="sl-SI"/>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sl-SI" w:eastAsia="sl-SI"/>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AC1E9" w14:textId="77777777" w:rsidR="00043F6F" w:rsidRDefault="00043F6F" w:rsidP="00A56C87">
      <w:r>
        <w:separator/>
      </w:r>
    </w:p>
  </w:footnote>
  <w:footnote w:type="continuationSeparator" w:id="0">
    <w:p w14:paraId="3465F404" w14:textId="77777777" w:rsidR="00043F6F" w:rsidRDefault="00043F6F" w:rsidP="00A56C87">
      <w:r>
        <w:continuationSeparator/>
      </w:r>
    </w:p>
  </w:footnote>
  <w:footnote w:id="1">
    <w:p w14:paraId="745934FC" w14:textId="77777777" w:rsidR="00111A1E" w:rsidRPr="00AB09CE" w:rsidRDefault="00111A1E" w:rsidP="00111A1E">
      <w:pPr>
        <w:rPr>
          <w:rFonts w:cs="Arial"/>
          <w:sz w:val="16"/>
          <w:szCs w:val="16"/>
          <w:lang w:val="en-GB"/>
        </w:rPr>
      </w:pPr>
      <w:r w:rsidRPr="001F7879">
        <w:rPr>
          <w:rStyle w:val="Sprotnaopomba-sklic"/>
          <w:rFonts w:cs="Arial"/>
          <w:sz w:val="16"/>
          <w:szCs w:val="16"/>
          <w:lang w:val="en-GB"/>
        </w:rPr>
        <w:footnoteRef/>
      </w:r>
      <w:r w:rsidRPr="001F7879">
        <w:rPr>
          <w:rFonts w:cs="Arial"/>
          <w:sz w:val="16"/>
          <w:szCs w:val="16"/>
          <w:lang w:val="en-GB"/>
        </w:rPr>
        <w:t xml:space="preserve"> An education in the same professional field is considered appropriate.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A420" w14:textId="05896F68" w:rsidR="00261CE3" w:rsidRPr="00261CE3" w:rsidRDefault="00261CE3" w:rsidP="00261CE3">
    <w:pPr>
      <w:jc w:val="center"/>
      <w:rPr>
        <w:b/>
        <w:bCs/>
      </w:rPr>
    </w:pPr>
    <w:r w:rsidRPr="00261CE3">
      <w:t>EXAMPLE OF</w:t>
    </w:r>
    <w:r>
      <w:rPr>
        <w:b/>
        <w:bCs/>
      </w:rPr>
      <w:t xml:space="preserve"> </w:t>
    </w:r>
    <w:r w:rsidRPr="00261CE3">
      <w:rPr>
        <w:b/>
        <w:bCs/>
      </w:rPr>
      <w:t>PROCEDURE</w:t>
    </w:r>
  </w:p>
  <w:p w14:paraId="386A1A5F" w14:textId="065CAF4E" w:rsidR="00261CE3" w:rsidRPr="00261CE3" w:rsidRDefault="00261CE3" w:rsidP="00261CE3">
    <w:pPr>
      <w:jc w:val="center"/>
      <w:rPr>
        <w:b/>
        <w:bCs/>
      </w:rPr>
    </w:pPr>
  </w:p>
  <w:p w14:paraId="72E4C75F" w14:textId="77777777" w:rsidR="00D74DB6" w:rsidRDefault="00D74DB6">
    <w:pPr>
      <w:pStyle w:val="Glava"/>
    </w:pPr>
    <w:r>
      <w:rPr>
        <w:noProof/>
        <w:lang w:val="sl-SI" w:eastAsia="sl-SI"/>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555B"/>
    <w:multiLevelType w:val="hybridMultilevel"/>
    <w:tmpl w:val="9AE821D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4AD3388"/>
    <w:multiLevelType w:val="hybridMultilevel"/>
    <w:tmpl w:val="6908EE94"/>
    <w:lvl w:ilvl="0" w:tplc="DA8018D2">
      <w:start w:val="1"/>
      <w:numFmt w:val="bullet"/>
      <w:lvlText w:val=""/>
      <w:lvlJc w:val="left"/>
      <w:pPr>
        <w:tabs>
          <w:tab w:val="num" w:pos="972"/>
        </w:tabs>
        <w:ind w:left="972" w:hanging="360"/>
      </w:pPr>
      <w:rPr>
        <w:rFonts w:ascii="Symbol" w:hAnsi="Symbol" w:hint="default"/>
      </w:rPr>
    </w:lvl>
    <w:lvl w:ilvl="1" w:tplc="04240003" w:tentative="1">
      <w:start w:val="1"/>
      <w:numFmt w:val="bullet"/>
      <w:lvlText w:val="o"/>
      <w:lvlJc w:val="left"/>
      <w:pPr>
        <w:tabs>
          <w:tab w:val="num" w:pos="1692"/>
        </w:tabs>
        <w:ind w:left="1692" w:hanging="360"/>
      </w:pPr>
      <w:rPr>
        <w:rFonts w:ascii="Courier New" w:hAnsi="Courier New" w:cs="Courier New" w:hint="default"/>
      </w:rPr>
    </w:lvl>
    <w:lvl w:ilvl="2" w:tplc="04240005" w:tentative="1">
      <w:start w:val="1"/>
      <w:numFmt w:val="bullet"/>
      <w:lvlText w:val=""/>
      <w:lvlJc w:val="left"/>
      <w:pPr>
        <w:tabs>
          <w:tab w:val="num" w:pos="2412"/>
        </w:tabs>
        <w:ind w:left="2412" w:hanging="360"/>
      </w:pPr>
      <w:rPr>
        <w:rFonts w:ascii="Wingdings" w:hAnsi="Wingdings" w:hint="default"/>
      </w:rPr>
    </w:lvl>
    <w:lvl w:ilvl="3" w:tplc="04240001" w:tentative="1">
      <w:start w:val="1"/>
      <w:numFmt w:val="bullet"/>
      <w:lvlText w:val=""/>
      <w:lvlJc w:val="left"/>
      <w:pPr>
        <w:tabs>
          <w:tab w:val="num" w:pos="3132"/>
        </w:tabs>
        <w:ind w:left="3132" w:hanging="360"/>
      </w:pPr>
      <w:rPr>
        <w:rFonts w:ascii="Symbol" w:hAnsi="Symbol" w:hint="default"/>
      </w:rPr>
    </w:lvl>
    <w:lvl w:ilvl="4" w:tplc="04240003" w:tentative="1">
      <w:start w:val="1"/>
      <w:numFmt w:val="bullet"/>
      <w:lvlText w:val="o"/>
      <w:lvlJc w:val="left"/>
      <w:pPr>
        <w:tabs>
          <w:tab w:val="num" w:pos="3852"/>
        </w:tabs>
        <w:ind w:left="3852" w:hanging="360"/>
      </w:pPr>
      <w:rPr>
        <w:rFonts w:ascii="Courier New" w:hAnsi="Courier New" w:cs="Courier New" w:hint="default"/>
      </w:rPr>
    </w:lvl>
    <w:lvl w:ilvl="5" w:tplc="04240005" w:tentative="1">
      <w:start w:val="1"/>
      <w:numFmt w:val="bullet"/>
      <w:lvlText w:val=""/>
      <w:lvlJc w:val="left"/>
      <w:pPr>
        <w:tabs>
          <w:tab w:val="num" w:pos="4572"/>
        </w:tabs>
        <w:ind w:left="4572" w:hanging="360"/>
      </w:pPr>
      <w:rPr>
        <w:rFonts w:ascii="Wingdings" w:hAnsi="Wingdings" w:hint="default"/>
      </w:rPr>
    </w:lvl>
    <w:lvl w:ilvl="6" w:tplc="04240001" w:tentative="1">
      <w:start w:val="1"/>
      <w:numFmt w:val="bullet"/>
      <w:lvlText w:val=""/>
      <w:lvlJc w:val="left"/>
      <w:pPr>
        <w:tabs>
          <w:tab w:val="num" w:pos="5292"/>
        </w:tabs>
        <w:ind w:left="5292" w:hanging="360"/>
      </w:pPr>
      <w:rPr>
        <w:rFonts w:ascii="Symbol" w:hAnsi="Symbol" w:hint="default"/>
      </w:rPr>
    </w:lvl>
    <w:lvl w:ilvl="7" w:tplc="04240003" w:tentative="1">
      <w:start w:val="1"/>
      <w:numFmt w:val="bullet"/>
      <w:lvlText w:val="o"/>
      <w:lvlJc w:val="left"/>
      <w:pPr>
        <w:tabs>
          <w:tab w:val="num" w:pos="6012"/>
        </w:tabs>
        <w:ind w:left="6012" w:hanging="360"/>
      </w:pPr>
      <w:rPr>
        <w:rFonts w:ascii="Courier New" w:hAnsi="Courier New" w:cs="Courier New" w:hint="default"/>
      </w:rPr>
    </w:lvl>
    <w:lvl w:ilvl="8" w:tplc="0424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14A52"/>
    <w:multiLevelType w:val="hybridMultilevel"/>
    <w:tmpl w:val="4ECE8B6C"/>
    <w:lvl w:ilvl="0" w:tplc="BEA201BA">
      <w:start w:val="1"/>
      <w:numFmt w:val="upperRoman"/>
      <w:lvlText w:val="%1."/>
      <w:lvlJc w:val="left"/>
      <w:pPr>
        <w:tabs>
          <w:tab w:val="num" w:pos="1080"/>
        </w:tabs>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A18875B8">
      <w:start w:val="1"/>
      <w:numFmt w:val="decimal"/>
      <w:lvlText w:val="%3."/>
      <w:lvlJc w:val="left"/>
      <w:pPr>
        <w:tabs>
          <w:tab w:val="num" w:pos="2340"/>
        </w:tabs>
        <w:ind w:left="2340" w:hanging="360"/>
      </w:pPr>
      <w:rPr>
        <w:rFonts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0597A73"/>
    <w:multiLevelType w:val="hybridMultilevel"/>
    <w:tmpl w:val="DBC6F27E"/>
    <w:lvl w:ilvl="0" w:tplc="E236C186">
      <w:start w:val="4"/>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759B4"/>
    <w:multiLevelType w:val="hybridMultilevel"/>
    <w:tmpl w:val="1FA0B41A"/>
    <w:lvl w:ilvl="0" w:tplc="191CBF7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BFF73BB"/>
    <w:multiLevelType w:val="hybridMultilevel"/>
    <w:tmpl w:val="C57E116C"/>
    <w:lvl w:ilvl="0" w:tplc="04240001">
      <w:start w:val="1"/>
      <w:numFmt w:val="bullet"/>
      <w:lvlText w:val=""/>
      <w:lvlJc w:val="left"/>
      <w:pPr>
        <w:tabs>
          <w:tab w:val="num" w:pos="720"/>
        </w:tabs>
        <w:ind w:left="720" w:hanging="360"/>
      </w:pPr>
      <w:rPr>
        <w:rFonts w:ascii="Symbol" w:hAnsi="Symbol" w:hint="default"/>
      </w:rPr>
    </w:lvl>
    <w:lvl w:ilvl="1" w:tplc="BCF8033A">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43F6F"/>
    <w:rsid w:val="000528B8"/>
    <w:rsid w:val="00060EE9"/>
    <w:rsid w:val="00111A1E"/>
    <w:rsid w:val="001A1D37"/>
    <w:rsid w:val="00201870"/>
    <w:rsid w:val="00246935"/>
    <w:rsid w:val="00261CE3"/>
    <w:rsid w:val="002A5577"/>
    <w:rsid w:val="002C7A4C"/>
    <w:rsid w:val="002D2F17"/>
    <w:rsid w:val="00381695"/>
    <w:rsid w:val="003E5AAF"/>
    <w:rsid w:val="004179A2"/>
    <w:rsid w:val="004801EF"/>
    <w:rsid w:val="004E7A41"/>
    <w:rsid w:val="00565BFA"/>
    <w:rsid w:val="005B03BB"/>
    <w:rsid w:val="005B6426"/>
    <w:rsid w:val="00774926"/>
    <w:rsid w:val="00776C2D"/>
    <w:rsid w:val="007B15E0"/>
    <w:rsid w:val="007C2668"/>
    <w:rsid w:val="007D080B"/>
    <w:rsid w:val="00837D98"/>
    <w:rsid w:val="009A5785"/>
    <w:rsid w:val="009E55C1"/>
    <w:rsid w:val="00A56C87"/>
    <w:rsid w:val="00AA5282"/>
    <w:rsid w:val="00AD54AF"/>
    <w:rsid w:val="00B53E15"/>
    <w:rsid w:val="00C504EF"/>
    <w:rsid w:val="00C51222"/>
    <w:rsid w:val="00D272A6"/>
    <w:rsid w:val="00D74DB6"/>
    <w:rsid w:val="00D75B7D"/>
    <w:rsid w:val="00D93CD3"/>
    <w:rsid w:val="00D94D31"/>
    <w:rsid w:val="00E063A2"/>
    <w:rsid w:val="00E45BEA"/>
    <w:rsid w:val="00E92D86"/>
    <w:rsid w:val="00F427D3"/>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7A4C"/>
    <w:pPr>
      <w:spacing w:line="360" w:lineRule="auto"/>
      <w:jc w:val="both"/>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56C87"/>
    <w:pPr>
      <w:tabs>
        <w:tab w:val="center" w:pos="4536"/>
        <w:tab w:val="right" w:pos="9072"/>
      </w:tabs>
    </w:pPr>
  </w:style>
  <w:style w:type="character" w:customStyle="1" w:styleId="GlavaZnak">
    <w:name w:val="Glava Znak"/>
    <w:basedOn w:val="Privzetapisavaodstavka"/>
    <w:link w:val="Glava"/>
    <w:uiPriority w:val="99"/>
    <w:rsid w:val="00A56C87"/>
  </w:style>
  <w:style w:type="paragraph" w:styleId="Noga">
    <w:name w:val="footer"/>
    <w:basedOn w:val="Navaden"/>
    <w:link w:val="NogaZnak"/>
    <w:uiPriority w:val="99"/>
    <w:unhideWhenUsed/>
    <w:rsid w:val="00A56C87"/>
    <w:pPr>
      <w:tabs>
        <w:tab w:val="center" w:pos="4536"/>
        <w:tab w:val="right" w:pos="9072"/>
      </w:tabs>
    </w:pPr>
  </w:style>
  <w:style w:type="character" w:customStyle="1" w:styleId="NogaZnak">
    <w:name w:val="Noga Znak"/>
    <w:basedOn w:val="Privzetapisavaodstavka"/>
    <w:link w:val="Noga"/>
    <w:uiPriority w:val="99"/>
    <w:rsid w:val="00A56C87"/>
  </w:style>
  <w:style w:type="paragraph" w:styleId="Odstavekseznama">
    <w:name w:val="List Paragraph"/>
    <w:basedOn w:val="Navaden"/>
    <w:uiPriority w:val="34"/>
    <w:qFormat/>
    <w:rsid w:val="00261CE3"/>
    <w:pPr>
      <w:ind w:left="720"/>
      <w:contextualSpacing/>
    </w:pPr>
  </w:style>
  <w:style w:type="character" w:styleId="Sprotnaopomba-sklic">
    <w:name w:val="footnote reference"/>
    <w:semiHidden/>
    <w:rsid w:val="00111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67F5BB-4410-4922-BD2E-270B596F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Template>
  <TotalTime>2</TotalTime>
  <Pages>4</Pages>
  <Words>761</Words>
  <Characters>4343</Characters>
  <Application>Microsoft Office Word</Application>
  <DocSecurity>0</DocSecurity>
  <Lines>36</Lines>
  <Paragraphs>10</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Windows Benutzer</cp:lastModifiedBy>
  <cp:revision>7</cp:revision>
  <dcterms:created xsi:type="dcterms:W3CDTF">2020-03-29T16:59:00Z</dcterms:created>
  <dcterms:modified xsi:type="dcterms:W3CDTF">2020-06-24T11:51:00Z</dcterms:modified>
</cp:coreProperties>
</file>