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2181"/>
        <w:tblW w:w="9401" w:type="dxa"/>
        <w:tblLook w:val="04A0" w:firstRow="1" w:lastRow="0" w:firstColumn="1" w:lastColumn="0" w:noHBand="0" w:noVBand="1"/>
      </w:tblPr>
      <w:tblGrid>
        <w:gridCol w:w="3681"/>
        <w:gridCol w:w="5720"/>
      </w:tblGrid>
      <w:tr w:rsidR="00BE67CA" w:rsidRPr="00F84359" w14:paraId="025B8972" w14:textId="77777777" w:rsidTr="00BE67CA">
        <w:trPr>
          <w:trHeight w:val="216"/>
        </w:trPr>
        <w:tc>
          <w:tcPr>
            <w:tcW w:w="3681" w:type="dxa"/>
            <w:shd w:val="clear" w:color="auto" w:fill="F2F2F2" w:themeFill="background1" w:themeFillShade="F2"/>
          </w:tcPr>
          <w:p w14:paraId="0BF92CF5" w14:textId="77777777" w:rsidR="00BE67CA" w:rsidRPr="004D264F" w:rsidRDefault="00BE67CA" w:rsidP="00BE67CA">
            <w:pPr>
              <w:spacing w:before="120"/>
              <w:jc w:val="center"/>
              <w:rPr>
                <w:b/>
                <w:bCs/>
                <w:sz w:val="18"/>
                <w:szCs w:val="18"/>
                <w:lang w:val="en-GB"/>
              </w:rPr>
            </w:pPr>
            <w:proofErr w:type="spellStart"/>
            <w:r>
              <w:rPr>
                <w:b/>
                <w:bCs/>
                <w:sz w:val="18"/>
                <w:szCs w:val="18"/>
                <w:lang w:val="en-GB"/>
              </w:rPr>
              <w:t>Actividades</w:t>
            </w:r>
            <w:proofErr w:type="spellEnd"/>
          </w:p>
        </w:tc>
        <w:tc>
          <w:tcPr>
            <w:tcW w:w="5720" w:type="dxa"/>
            <w:shd w:val="clear" w:color="auto" w:fill="F2F2F2" w:themeFill="background1" w:themeFillShade="F2"/>
          </w:tcPr>
          <w:p w14:paraId="713E6953" w14:textId="77777777" w:rsidR="00BE67CA" w:rsidRPr="004D264F" w:rsidRDefault="00BE67CA" w:rsidP="00BE67CA">
            <w:pPr>
              <w:spacing w:before="120"/>
              <w:jc w:val="center"/>
              <w:rPr>
                <w:b/>
                <w:bCs/>
                <w:sz w:val="18"/>
                <w:szCs w:val="18"/>
                <w:lang w:val="en-GB"/>
              </w:rPr>
            </w:pPr>
            <w:proofErr w:type="spellStart"/>
            <w:r>
              <w:rPr>
                <w:b/>
                <w:bCs/>
                <w:sz w:val="18"/>
                <w:szCs w:val="18"/>
                <w:lang w:val="en-GB"/>
              </w:rPr>
              <w:t>Descripción</w:t>
            </w:r>
            <w:proofErr w:type="spellEnd"/>
          </w:p>
        </w:tc>
      </w:tr>
      <w:tr w:rsidR="00BE67CA" w:rsidRPr="00F84359" w14:paraId="383E3850" w14:textId="77777777" w:rsidTr="00BE67CA">
        <w:trPr>
          <w:trHeight w:val="699"/>
        </w:trPr>
        <w:tc>
          <w:tcPr>
            <w:tcW w:w="3681" w:type="dxa"/>
          </w:tcPr>
          <w:p w14:paraId="0CB48A4C" w14:textId="77777777" w:rsidR="00BE67CA" w:rsidRDefault="00BE67CA" w:rsidP="00BE67CA">
            <w:pPr>
              <w:rPr>
                <w:sz w:val="18"/>
                <w:szCs w:val="18"/>
              </w:rPr>
            </w:pPr>
            <w:r>
              <w:rPr>
                <w:noProof/>
                <w:sz w:val="18"/>
                <w:szCs w:val="18"/>
                <w:lang w:val="de-DE" w:eastAsia="de-DE"/>
              </w:rPr>
              <mc:AlternateContent>
                <mc:Choice Requires="wpg">
                  <w:drawing>
                    <wp:anchor distT="0" distB="0" distL="114300" distR="114300" simplePos="0" relativeHeight="251659264" behindDoc="0" locked="0" layoutInCell="1" allowOverlap="1" wp14:anchorId="460339D7" wp14:editId="04CED2B6">
                      <wp:simplePos x="0" y="0"/>
                      <wp:positionH relativeFrom="column">
                        <wp:posOffset>159131</wp:posOffset>
                      </wp:positionH>
                      <wp:positionV relativeFrom="paragraph">
                        <wp:posOffset>124206</wp:posOffset>
                      </wp:positionV>
                      <wp:extent cx="1905000" cy="6764986"/>
                      <wp:effectExtent l="0" t="0" r="19050" b="17145"/>
                      <wp:wrapNone/>
                      <wp:docPr id="1" name="Grupo 1"/>
                      <wp:cNvGraphicFramePr/>
                      <a:graphic xmlns:a="http://schemas.openxmlformats.org/drawingml/2006/main">
                        <a:graphicData uri="http://schemas.microsoft.com/office/word/2010/wordprocessingGroup">
                          <wpg:wgp>
                            <wpg:cNvGrpSpPr/>
                            <wpg:grpSpPr>
                              <a:xfrm>
                                <a:off x="0" y="0"/>
                                <a:ext cx="1905000" cy="6764986"/>
                                <a:chOff x="0" y="-7316"/>
                                <a:chExt cx="1905000" cy="6764986"/>
                              </a:xfrm>
                            </wpg:grpSpPr>
                            <wps:wsp>
                              <wps:cNvPr id="217" name="Caixa de Texto 2"/>
                              <wps:cNvSpPr txBox="1">
                                <a:spLocks noChangeArrowheads="1"/>
                              </wps:cNvSpPr>
                              <wps:spPr bwMode="auto">
                                <a:xfrm>
                                  <a:off x="90145" y="-7316"/>
                                  <a:ext cx="1800000" cy="380391"/>
                                </a:xfrm>
                                <a:prstGeom prst="rect">
                                  <a:avLst/>
                                </a:prstGeom>
                                <a:solidFill>
                                  <a:srgbClr val="FFFFFF"/>
                                </a:solidFill>
                                <a:ln w="9525">
                                  <a:solidFill>
                                    <a:srgbClr val="000000"/>
                                  </a:solidFill>
                                  <a:miter lim="800000"/>
                                  <a:headEnd/>
                                  <a:tailEnd/>
                                </a:ln>
                              </wps:spPr>
                              <wps:txbx>
                                <w:txbxContent>
                                  <w:p w14:paraId="72349980" w14:textId="77777777" w:rsidR="00BE67CA" w:rsidRPr="00F84359" w:rsidRDefault="00BE67CA" w:rsidP="00BE67CA">
                                    <w:pPr>
                                      <w:spacing w:before="120"/>
                                      <w:jc w:val="center"/>
                                      <w:rPr>
                                        <w:sz w:val="20"/>
                                        <w:szCs w:val="20"/>
                                      </w:rPr>
                                    </w:pPr>
                                    <w:r w:rsidRPr="00F84359">
                                      <w:rPr>
                                        <w:sz w:val="20"/>
                                        <w:szCs w:val="20"/>
                                      </w:rPr>
                                      <w:t>1.</w:t>
                                    </w:r>
                                    <w:r>
                                      <w:rPr>
                                        <w:sz w:val="20"/>
                                        <w:szCs w:val="20"/>
                                      </w:rPr>
                                      <w:t xml:space="preserve"> </w:t>
                                    </w:r>
                                    <w:proofErr w:type="spellStart"/>
                                    <w:r>
                                      <w:rPr>
                                        <w:sz w:val="20"/>
                                        <w:szCs w:val="20"/>
                                      </w:rPr>
                                      <w:t>Reunión</w:t>
                                    </w:r>
                                    <w:proofErr w:type="spellEnd"/>
                                    <w:r>
                                      <w:rPr>
                                        <w:sz w:val="20"/>
                                        <w:szCs w:val="20"/>
                                      </w:rPr>
                                      <w:t xml:space="preserve"> </w:t>
                                    </w:r>
                                    <w:proofErr w:type="spellStart"/>
                                    <w:r>
                                      <w:rPr>
                                        <w:sz w:val="20"/>
                                        <w:szCs w:val="20"/>
                                      </w:rPr>
                                      <w:t>Inicial</w:t>
                                    </w:r>
                                    <w:proofErr w:type="spellEnd"/>
                                  </w:p>
                                </w:txbxContent>
                              </wps:txbx>
                              <wps:bodyPr rot="0" vert="horz" wrap="square" lIns="91440" tIns="45720" rIns="91440" bIns="45720" anchor="t" anchorCtr="0">
                                <a:noAutofit/>
                              </wps:bodyPr>
                            </wps:wsp>
                            <wps:wsp>
                              <wps:cNvPr id="5" name="Caixa de Texto 2"/>
                              <wps:cNvSpPr txBox="1">
                                <a:spLocks noChangeArrowheads="1"/>
                              </wps:cNvSpPr>
                              <wps:spPr bwMode="auto">
                                <a:xfrm>
                                  <a:off x="0" y="6343650"/>
                                  <a:ext cx="1838325" cy="414020"/>
                                </a:xfrm>
                                <a:prstGeom prst="rect">
                                  <a:avLst/>
                                </a:prstGeom>
                                <a:solidFill>
                                  <a:srgbClr val="FFFFFF"/>
                                </a:solidFill>
                                <a:ln w="9525">
                                  <a:solidFill>
                                    <a:srgbClr val="000000"/>
                                  </a:solidFill>
                                  <a:miter lim="800000"/>
                                  <a:headEnd/>
                                  <a:tailEnd/>
                                </a:ln>
                              </wps:spPr>
                              <wps:txbx>
                                <w:txbxContent>
                                  <w:p w14:paraId="66F1C4D3" w14:textId="77777777" w:rsidR="00BE67CA" w:rsidRPr="00537C2D" w:rsidRDefault="00BE67CA" w:rsidP="00BE67CA">
                                    <w:pPr>
                                      <w:spacing w:before="120"/>
                                      <w:jc w:val="center"/>
                                      <w:rPr>
                                        <w:sz w:val="20"/>
                                        <w:szCs w:val="20"/>
                                      </w:rPr>
                                    </w:pPr>
                                    <w:r>
                                      <w:rPr>
                                        <w:sz w:val="20"/>
                                        <w:szCs w:val="20"/>
                                      </w:rPr>
                                      <w:t>7</w:t>
                                    </w:r>
                                    <w:r w:rsidRPr="00F84359">
                                      <w:rPr>
                                        <w:sz w:val="20"/>
                                        <w:szCs w:val="20"/>
                                      </w:rPr>
                                      <w:t xml:space="preserve">. </w:t>
                                    </w:r>
                                    <w:proofErr w:type="spellStart"/>
                                    <w:r>
                                      <w:rPr>
                                        <w:sz w:val="20"/>
                                        <w:szCs w:val="20"/>
                                      </w:rPr>
                                      <w:t>Protocolo</w:t>
                                    </w:r>
                                    <w:proofErr w:type="spellEnd"/>
                                  </w:p>
                                </w:txbxContent>
                              </wps:txbx>
                              <wps:bodyPr rot="0" vert="horz" wrap="square" lIns="91440" tIns="45720" rIns="91440" bIns="45720" anchor="t" anchorCtr="0">
                                <a:noAutofit/>
                              </wps:bodyPr>
                            </wps:wsp>
                            <wps:wsp>
                              <wps:cNvPr id="6" name="Caixa de Texto 2"/>
                              <wps:cNvSpPr txBox="1">
                                <a:spLocks noChangeArrowheads="1"/>
                              </wps:cNvSpPr>
                              <wps:spPr bwMode="auto">
                                <a:xfrm>
                                  <a:off x="47625" y="5686425"/>
                                  <a:ext cx="1838325" cy="414020"/>
                                </a:xfrm>
                                <a:prstGeom prst="rect">
                                  <a:avLst/>
                                </a:prstGeom>
                                <a:solidFill>
                                  <a:srgbClr val="FFFFFF"/>
                                </a:solidFill>
                                <a:ln w="9525">
                                  <a:solidFill>
                                    <a:srgbClr val="000000"/>
                                  </a:solidFill>
                                  <a:miter lim="800000"/>
                                  <a:headEnd/>
                                  <a:tailEnd/>
                                </a:ln>
                              </wps:spPr>
                              <wps:txbx>
                                <w:txbxContent>
                                  <w:p w14:paraId="6418C045" w14:textId="77777777" w:rsidR="00BE67CA" w:rsidRPr="00537C2D" w:rsidRDefault="00BE67CA" w:rsidP="00BE67CA">
                                    <w:pPr>
                                      <w:spacing w:before="120"/>
                                      <w:jc w:val="center"/>
                                      <w:rPr>
                                        <w:sz w:val="20"/>
                                        <w:szCs w:val="20"/>
                                      </w:rPr>
                                    </w:pPr>
                                    <w:r>
                                      <w:rPr>
                                        <w:sz w:val="20"/>
                                        <w:szCs w:val="20"/>
                                      </w:rPr>
                                      <w:t>6</w:t>
                                    </w:r>
                                    <w:r w:rsidRPr="00F84359">
                                      <w:rPr>
                                        <w:sz w:val="20"/>
                                        <w:szCs w:val="20"/>
                                      </w:rPr>
                                      <w:t xml:space="preserve">. </w:t>
                                    </w:r>
                                    <w:proofErr w:type="spellStart"/>
                                    <w:r>
                                      <w:rPr>
                                        <w:sz w:val="20"/>
                                        <w:szCs w:val="20"/>
                                      </w:rPr>
                                      <w:t>Recursos</w:t>
                                    </w:r>
                                    <w:proofErr w:type="spellEnd"/>
                                  </w:p>
                                </w:txbxContent>
                              </wps:txbx>
                              <wps:bodyPr rot="0" vert="horz" wrap="square" lIns="91440" tIns="45720" rIns="91440" bIns="45720" anchor="t" anchorCtr="0">
                                <a:noAutofit/>
                              </wps:bodyPr>
                            </wps:wsp>
                            <wps:wsp>
                              <wps:cNvPr id="7" name="Caixa de Texto 2"/>
                              <wps:cNvSpPr txBox="1">
                                <a:spLocks noChangeArrowheads="1"/>
                              </wps:cNvSpPr>
                              <wps:spPr bwMode="auto">
                                <a:xfrm>
                                  <a:off x="57150" y="5029200"/>
                                  <a:ext cx="1838325" cy="414020"/>
                                </a:xfrm>
                                <a:prstGeom prst="rect">
                                  <a:avLst/>
                                </a:prstGeom>
                                <a:solidFill>
                                  <a:srgbClr val="FFFFFF"/>
                                </a:solidFill>
                                <a:ln w="9525">
                                  <a:solidFill>
                                    <a:srgbClr val="000000"/>
                                  </a:solidFill>
                                  <a:miter lim="800000"/>
                                  <a:headEnd/>
                                  <a:tailEnd/>
                                </a:ln>
                              </wps:spPr>
                              <wps:txbx>
                                <w:txbxContent>
                                  <w:p w14:paraId="24950D4E" w14:textId="77777777" w:rsidR="00BE67CA" w:rsidRPr="00537C2D" w:rsidRDefault="00BE67CA" w:rsidP="00BE67CA">
                                    <w:pPr>
                                      <w:spacing w:before="120"/>
                                      <w:jc w:val="center"/>
                                      <w:rPr>
                                        <w:sz w:val="20"/>
                                        <w:szCs w:val="20"/>
                                      </w:rPr>
                                    </w:pPr>
                                    <w:r>
                                      <w:rPr>
                                        <w:sz w:val="20"/>
                                        <w:szCs w:val="20"/>
                                      </w:rPr>
                                      <w:t>5</w:t>
                                    </w:r>
                                    <w:r w:rsidRPr="00F84359">
                                      <w:rPr>
                                        <w:sz w:val="20"/>
                                        <w:szCs w:val="20"/>
                                      </w:rPr>
                                      <w:t xml:space="preserve">. </w:t>
                                    </w:r>
                                    <w:proofErr w:type="spellStart"/>
                                    <w:r>
                                      <w:rPr>
                                        <w:sz w:val="20"/>
                                        <w:szCs w:val="20"/>
                                      </w:rPr>
                                      <w:t>Selección</w:t>
                                    </w:r>
                                    <w:proofErr w:type="spellEnd"/>
                                  </w:p>
                                </w:txbxContent>
                              </wps:txbx>
                              <wps:bodyPr rot="0" vert="horz" wrap="square" lIns="91440" tIns="45720" rIns="91440" bIns="45720" anchor="t" anchorCtr="0">
                                <a:noAutofit/>
                              </wps:bodyPr>
                            </wps:wsp>
                            <wps:wsp>
                              <wps:cNvPr id="10" name="Caixa de Texto 2"/>
                              <wps:cNvSpPr txBox="1">
                                <a:spLocks noChangeArrowheads="1"/>
                              </wps:cNvSpPr>
                              <wps:spPr bwMode="auto">
                                <a:xfrm>
                                  <a:off x="57150" y="4076700"/>
                                  <a:ext cx="1838325" cy="577901"/>
                                </a:xfrm>
                                <a:prstGeom prst="rect">
                                  <a:avLst/>
                                </a:prstGeom>
                                <a:solidFill>
                                  <a:srgbClr val="FFFFFF"/>
                                </a:solidFill>
                                <a:ln w="9525">
                                  <a:solidFill>
                                    <a:srgbClr val="000000"/>
                                  </a:solidFill>
                                  <a:miter lim="800000"/>
                                  <a:headEnd/>
                                  <a:tailEnd/>
                                </a:ln>
                              </wps:spPr>
                              <wps:txbx>
                                <w:txbxContent>
                                  <w:p w14:paraId="052C34F1" w14:textId="77777777" w:rsidR="00BE67CA" w:rsidRPr="00537C2D" w:rsidRDefault="00BE67CA" w:rsidP="00BE67CA">
                                    <w:pPr>
                                      <w:spacing w:before="120"/>
                                      <w:jc w:val="center"/>
                                      <w:rPr>
                                        <w:sz w:val="20"/>
                                        <w:szCs w:val="20"/>
                                      </w:rPr>
                                    </w:pPr>
                                    <w:r w:rsidRPr="00F84359">
                                      <w:rPr>
                                        <w:sz w:val="20"/>
                                        <w:szCs w:val="20"/>
                                      </w:rPr>
                                      <w:t xml:space="preserve">4. </w:t>
                                    </w:r>
                                    <w:proofErr w:type="spellStart"/>
                                    <w:r>
                                      <w:rPr>
                                        <w:sz w:val="20"/>
                                        <w:szCs w:val="20"/>
                                      </w:rPr>
                                      <w:t>Evaluación</w:t>
                                    </w:r>
                                    <w:proofErr w:type="spellEnd"/>
                                    <w:r>
                                      <w:rPr>
                                        <w:sz w:val="20"/>
                                        <w:szCs w:val="20"/>
                                      </w:rPr>
                                      <w:t xml:space="preserve"> de las </w:t>
                                    </w:r>
                                    <w:proofErr w:type="spellStart"/>
                                    <w:r>
                                      <w:rPr>
                                        <w:sz w:val="20"/>
                                        <w:szCs w:val="20"/>
                                      </w:rPr>
                                      <w:t>propuestas</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estudiantes</w:t>
                                    </w:r>
                                    <w:proofErr w:type="spellEnd"/>
                                  </w:p>
                                </w:txbxContent>
                              </wps:txbx>
                              <wps:bodyPr rot="0" vert="horz" wrap="square" lIns="91440" tIns="45720" rIns="91440" bIns="45720" anchor="t" anchorCtr="0">
                                <a:noAutofit/>
                              </wps:bodyPr>
                            </wps:wsp>
                            <wps:wsp>
                              <wps:cNvPr id="11" name="Caixa de Texto 2"/>
                              <wps:cNvSpPr txBox="1">
                                <a:spLocks noChangeArrowheads="1"/>
                              </wps:cNvSpPr>
                              <wps:spPr bwMode="auto">
                                <a:xfrm>
                                  <a:off x="57150" y="3343275"/>
                                  <a:ext cx="1838325" cy="414020"/>
                                </a:xfrm>
                                <a:prstGeom prst="rect">
                                  <a:avLst/>
                                </a:prstGeom>
                                <a:solidFill>
                                  <a:srgbClr val="FFFFFF"/>
                                </a:solidFill>
                                <a:ln w="9525">
                                  <a:solidFill>
                                    <a:srgbClr val="000000"/>
                                  </a:solidFill>
                                  <a:miter lim="800000"/>
                                  <a:headEnd/>
                                  <a:tailEnd/>
                                </a:ln>
                              </wps:spPr>
                              <wps:txbx>
                                <w:txbxContent>
                                  <w:p w14:paraId="0BF7BF98" w14:textId="77777777" w:rsidR="00BE67CA" w:rsidRPr="00537C2D" w:rsidRDefault="00BE67CA" w:rsidP="00BE67CA">
                                    <w:pPr>
                                      <w:spacing w:before="120"/>
                                      <w:jc w:val="center"/>
                                      <w:rPr>
                                        <w:sz w:val="20"/>
                                        <w:szCs w:val="20"/>
                                      </w:rPr>
                                    </w:pPr>
                                    <w:r>
                                      <w:rPr>
                                        <w:sz w:val="20"/>
                                        <w:szCs w:val="20"/>
                                      </w:rPr>
                                      <w:t>3</w:t>
                                    </w:r>
                                    <w:r w:rsidRPr="00F84359">
                                      <w:rPr>
                                        <w:sz w:val="20"/>
                                        <w:szCs w:val="20"/>
                                      </w:rPr>
                                      <w:t xml:space="preserve">. </w:t>
                                    </w:r>
                                    <w:proofErr w:type="spellStart"/>
                                    <w:r>
                                      <w:rPr>
                                        <w:sz w:val="20"/>
                                        <w:szCs w:val="20"/>
                                      </w:rPr>
                                      <w:t>Diseminación</w:t>
                                    </w:r>
                                    <w:proofErr w:type="spellEnd"/>
                                  </w:p>
                                </w:txbxContent>
                              </wps:txbx>
                              <wps:bodyPr rot="0" vert="horz" wrap="square" lIns="91440" tIns="45720" rIns="91440" bIns="45720" anchor="t" anchorCtr="0">
                                <a:noAutofit/>
                              </wps:bodyPr>
                            </wps:wsp>
                            <wps:wsp>
                              <wps:cNvPr id="12" name="Caixa de Texto 2"/>
                              <wps:cNvSpPr txBox="1">
                                <a:spLocks noChangeArrowheads="1"/>
                              </wps:cNvSpPr>
                              <wps:spPr bwMode="auto">
                                <a:xfrm>
                                  <a:off x="66675" y="2447925"/>
                                  <a:ext cx="1838325" cy="429905"/>
                                </a:xfrm>
                                <a:prstGeom prst="rect">
                                  <a:avLst/>
                                </a:prstGeom>
                                <a:solidFill>
                                  <a:srgbClr val="FFFFFF"/>
                                </a:solidFill>
                                <a:ln w="9525">
                                  <a:solidFill>
                                    <a:srgbClr val="000000"/>
                                  </a:solidFill>
                                  <a:miter lim="800000"/>
                                  <a:headEnd/>
                                  <a:tailEnd/>
                                </a:ln>
                              </wps:spPr>
                              <wps:txbx>
                                <w:txbxContent>
                                  <w:p w14:paraId="3A7DECFB" w14:textId="77777777" w:rsidR="00BE67CA" w:rsidRPr="00F84359" w:rsidRDefault="00BE67CA" w:rsidP="00BE67CA">
                                    <w:pPr>
                                      <w:spacing w:before="120"/>
                                      <w:jc w:val="center"/>
                                      <w:rPr>
                                        <w:sz w:val="20"/>
                                        <w:szCs w:val="20"/>
                                      </w:rPr>
                                    </w:pPr>
                                    <w:r w:rsidRPr="00F84359">
                                      <w:rPr>
                                        <w:sz w:val="20"/>
                                        <w:szCs w:val="20"/>
                                      </w:rPr>
                                      <w:t xml:space="preserve">2. </w:t>
                                    </w:r>
                                    <w:proofErr w:type="spellStart"/>
                                    <w:r>
                                      <w:rPr>
                                        <w:sz w:val="20"/>
                                        <w:szCs w:val="20"/>
                                      </w:rPr>
                                      <w:t>Generación</w:t>
                                    </w:r>
                                    <w:proofErr w:type="spellEnd"/>
                                    <w:r>
                                      <w:rPr>
                                        <w:sz w:val="20"/>
                                        <w:szCs w:val="20"/>
                                      </w:rPr>
                                      <w:t xml:space="preserve"> de </w:t>
                                    </w:r>
                                    <w:proofErr w:type="spellStart"/>
                                    <w:r>
                                      <w:rPr>
                                        <w:sz w:val="20"/>
                                        <w:szCs w:val="20"/>
                                      </w:rPr>
                                      <w:t>formación</w:t>
                                    </w:r>
                                    <w:bookmarkStart w:id="0" w:name="_GoBack"/>
                                    <w:bookmarkEnd w:id="0"/>
                                    <w:proofErr w:type="spellEnd"/>
                                  </w:p>
                                </w:txbxContent>
                              </wps:txbx>
                              <wps:bodyPr rot="0" vert="horz" wrap="square" lIns="91440" tIns="45720" rIns="91440" bIns="45720" anchor="t" anchorCtr="0">
                                <a:noAutofit/>
                              </wps:bodyPr>
                            </wps:wsp>
                            <wps:wsp>
                              <wps:cNvPr id="19" name="Conexão reta unidirecional 19"/>
                              <wps:cNvCnPr/>
                              <wps:spPr>
                                <a:xfrm flipH="1">
                                  <a:off x="981075" y="3752850"/>
                                  <a:ext cx="5024" cy="319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Conexão reta unidirecional 23"/>
                              <wps:cNvCnPr/>
                              <wps:spPr>
                                <a:xfrm>
                                  <a:off x="981075" y="4657725"/>
                                  <a:ext cx="0" cy="371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Conexão reta unidirecional 25"/>
                              <wps:cNvCnPr/>
                              <wps:spPr>
                                <a:xfrm flipH="1">
                                  <a:off x="962025" y="5438775"/>
                                  <a:ext cx="5024" cy="239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exão reta unidirecional 26"/>
                              <wps:cNvCnPr/>
                              <wps:spPr>
                                <a:xfrm>
                                  <a:off x="971550" y="6096000"/>
                                  <a:ext cx="0" cy="239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xão reta unidirecional 28"/>
                              <wps:cNvCnPr/>
                              <wps:spPr>
                                <a:xfrm>
                                  <a:off x="990600" y="371475"/>
                                  <a:ext cx="6823" cy="20744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Conexão reta unidirecional 29"/>
                              <wps:cNvCnPr/>
                              <wps:spPr>
                                <a:xfrm>
                                  <a:off x="981075" y="2876550"/>
                                  <a:ext cx="4445" cy="464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60339D7" id="Grupo 1" o:spid="_x0000_s1026" style="position:absolute;left:0;text-align:left;margin-left:12.55pt;margin-top:9.8pt;width:150pt;height:532.7pt;z-index:251659264;mso-height-relative:margin" coordorigin=",-73" coordsize="19050,6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">
                      <v:shapetype id="_x0000_t202" coordsize="21600,21600" o:spt="202" path="m,l,21600r21600,l21600,xe">
                        <v:stroke joinstyle="miter"/>
                        <v:path gradientshapeok="t" o:connecttype="rect"/>
                      </v:shapetype>
                      <v:shape id="Caixa de Texto 2" o:spid="_x0000_s1027" type="#_x0000_t202" style="position:absolute;left:901;top:-73;width:18000;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2349980" w14:textId="77777777" w:rsidR="00BE67CA" w:rsidRPr="00F84359" w:rsidRDefault="00BE67CA" w:rsidP="00BE67CA">
                              <w:pPr>
                                <w:spacing w:before="120"/>
                                <w:jc w:val="center"/>
                                <w:rPr>
                                  <w:sz w:val="20"/>
                                  <w:szCs w:val="20"/>
                                </w:rPr>
                              </w:pPr>
                              <w:r w:rsidRPr="00F84359">
                                <w:rPr>
                                  <w:sz w:val="20"/>
                                  <w:szCs w:val="20"/>
                                </w:rPr>
                                <w:t>1.</w:t>
                              </w:r>
                              <w:r>
                                <w:rPr>
                                  <w:sz w:val="20"/>
                                  <w:szCs w:val="20"/>
                                </w:rPr>
                                <w:t xml:space="preserve"> </w:t>
                              </w:r>
                              <w:proofErr w:type="spellStart"/>
                              <w:r>
                                <w:rPr>
                                  <w:sz w:val="20"/>
                                  <w:szCs w:val="20"/>
                                </w:rPr>
                                <w:t>Reunión</w:t>
                              </w:r>
                              <w:proofErr w:type="spellEnd"/>
                              <w:r>
                                <w:rPr>
                                  <w:sz w:val="20"/>
                                  <w:szCs w:val="20"/>
                                </w:rPr>
                                <w:t xml:space="preserve"> </w:t>
                              </w:r>
                              <w:proofErr w:type="spellStart"/>
                              <w:r>
                                <w:rPr>
                                  <w:sz w:val="20"/>
                                  <w:szCs w:val="20"/>
                                </w:rPr>
                                <w:t>Inicial</w:t>
                              </w:r>
                              <w:proofErr w:type="spellEnd"/>
                            </w:p>
                          </w:txbxContent>
                        </v:textbox>
                      </v:shape>
                      <v:shape id="Caixa de Texto 2" o:spid="_x0000_s1028" type="#_x0000_t202" style="position:absolute;top:63436;width:1838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6F1C4D3" w14:textId="77777777" w:rsidR="00BE67CA" w:rsidRPr="00537C2D" w:rsidRDefault="00BE67CA" w:rsidP="00BE67CA">
                              <w:pPr>
                                <w:spacing w:before="120"/>
                                <w:jc w:val="center"/>
                                <w:rPr>
                                  <w:sz w:val="20"/>
                                  <w:szCs w:val="20"/>
                                </w:rPr>
                              </w:pPr>
                              <w:r>
                                <w:rPr>
                                  <w:sz w:val="20"/>
                                  <w:szCs w:val="20"/>
                                </w:rPr>
                                <w:t>7</w:t>
                              </w:r>
                              <w:r w:rsidRPr="00F84359">
                                <w:rPr>
                                  <w:sz w:val="20"/>
                                  <w:szCs w:val="20"/>
                                </w:rPr>
                                <w:t xml:space="preserve">. </w:t>
                              </w:r>
                              <w:proofErr w:type="spellStart"/>
                              <w:r>
                                <w:rPr>
                                  <w:sz w:val="20"/>
                                  <w:szCs w:val="20"/>
                                </w:rPr>
                                <w:t>Protocolo</w:t>
                              </w:r>
                              <w:proofErr w:type="spellEnd"/>
                            </w:p>
                          </w:txbxContent>
                        </v:textbox>
                      </v:shape>
                      <v:shape id="Caixa de Texto 2" o:spid="_x0000_s1029" type="#_x0000_t202" style="position:absolute;left:476;top:56864;width:1838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418C045" w14:textId="77777777" w:rsidR="00BE67CA" w:rsidRPr="00537C2D" w:rsidRDefault="00BE67CA" w:rsidP="00BE67CA">
                              <w:pPr>
                                <w:spacing w:before="120"/>
                                <w:jc w:val="center"/>
                                <w:rPr>
                                  <w:sz w:val="20"/>
                                  <w:szCs w:val="20"/>
                                </w:rPr>
                              </w:pPr>
                              <w:r>
                                <w:rPr>
                                  <w:sz w:val="20"/>
                                  <w:szCs w:val="20"/>
                                </w:rPr>
                                <w:t>6</w:t>
                              </w:r>
                              <w:r w:rsidRPr="00F84359">
                                <w:rPr>
                                  <w:sz w:val="20"/>
                                  <w:szCs w:val="20"/>
                                </w:rPr>
                                <w:t xml:space="preserve">. </w:t>
                              </w:r>
                              <w:proofErr w:type="spellStart"/>
                              <w:r>
                                <w:rPr>
                                  <w:sz w:val="20"/>
                                  <w:szCs w:val="20"/>
                                </w:rPr>
                                <w:t>Recursos</w:t>
                              </w:r>
                              <w:proofErr w:type="spellEnd"/>
                            </w:p>
                          </w:txbxContent>
                        </v:textbox>
                      </v:shape>
                      <v:shape id="Caixa de Texto 2" o:spid="_x0000_s1030" type="#_x0000_t202" style="position:absolute;left:571;top:50292;width:1838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4950D4E" w14:textId="77777777" w:rsidR="00BE67CA" w:rsidRPr="00537C2D" w:rsidRDefault="00BE67CA" w:rsidP="00BE67CA">
                              <w:pPr>
                                <w:spacing w:before="120"/>
                                <w:jc w:val="center"/>
                                <w:rPr>
                                  <w:sz w:val="20"/>
                                  <w:szCs w:val="20"/>
                                </w:rPr>
                              </w:pPr>
                              <w:r>
                                <w:rPr>
                                  <w:sz w:val="20"/>
                                  <w:szCs w:val="20"/>
                                </w:rPr>
                                <w:t>5</w:t>
                              </w:r>
                              <w:r w:rsidRPr="00F84359">
                                <w:rPr>
                                  <w:sz w:val="20"/>
                                  <w:szCs w:val="20"/>
                                </w:rPr>
                                <w:t xml:space="preserve">. </w:t>
                              </w:r>
                              <w:proofErr w:type="spellStart"/>
                              <w:r>
                                <w:rPr>
                                  <w:sz w:val="20"/>
                                  <w:szCs w:val="20"/>
                                </w:rPr>
                                <w:t>Selección</w:t>
                              </w:r>
                              <w:proofErr w:type="spellEnd"/>
                            </w:p>
                          </w:txbxContent>
                        </v:textbox>
                      </v:shape>
                      <v:shape id="Caixa de Texto 2" o:spid="_x0000_s1031" type="#_x0000_t202" style="position:absolute;left:571;top:40767;width:18383;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52C34F1" w14:textId="77777777" w:rsidR="00BE67CA" w:rsidRPr="00537C2D" w:rsidRDefault="00BE67CA" w:rsidP="00BE67CA">
                              <w:pPr>
                                <w:spacing w:before="120"/>
                                <w:jc w:val="center"/>
                                <w:rPr>
                                  <w:sz w:val="20"/>
                                  <w:szCs w:val="20"/>
                                </w:rPr>
                              </w:pPr>
                              <w:r w:rsidRPr="00F84359">
                                <w:rPr>
                                  <w:sz w:val="20"/>
                                  <w:szCs w:val="20"/>
                                </w:rPr>
                                <w:t xml:space="preserve">4. </w:t>
                              </w:r>
                              <w:proofErr w:type="spellStart"/>
                              <w:r>
                                <w:rPr>
                                  <w:sz w:val="20"/>
                                  <w:szCs w:val="20"/>
                                </w:rPr>
                                <w:t>Evaluación</w:t>
                              </w:r>
                              <w:proofErr w:type="spellEnd"/>
                              <w:r>
                                <w:rPr>
                                  <w:sz w:val="20"/>
                                  <w:szCs w:val="20"/>
                                </w:rPr>
                                <w:t xml:space="preserve"> de las </w:t>
                              </w:r>
                              <w:proofErr w:type="spellStart"/>
                              <w:r>
                                <w:rPr>
                                  <w:sz w:val="20"/>
                                  <w:szCs w:val="20"/>
                                </w:rPr>
                                <w:t>propuestas</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estudiantes</w:t>
                              </w:r>
                              <w:proofErr w:type="spellEnd"/>
                            </w:p>
                          </w:txbxContent>
                        </v:textbox>
                      </v:shape>
                      <v:shape id="Caixa de Texto 2" o:spid="_x0000_s1032" type="#_x0000_t202" style="position:absolute;left:571;top:33432;width:18383;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BF7BF98" w14:textId="77777777" w:rsidR="00BE67CA" w:rsidRPr="00537C2D" w:rsidRDefault="00BE67CA" w:rsidP="00BE67CA">
                              <w:pPr>
                                <w:spacing w:before="120"/>
                                <w:jc w:val="center"/>
                                <w:rPr>
                                  <w:sz w:val="20"/>
                                  <w:szCs w:val="20"/>
                                </w:rPr>
                              </w:pPr>
                              <w:r>
                                <w:rPr>
                                  <w:sz w:val="20"/>
                                  <w:szCs w:val="20"/>
                                </w:rPr>
                                <w:t>3</w:t>
                              </w:r>
                              <w:r w:rsidRPr="00F84359">
                                <w:rPr>
                                  <w:sz w:val="20"/>
                                  <w:szCs w:val="20"/>
                                </w:rPr>
                                <w:t xml:space="preserve">. </w:t>
                              </w:r>
                              <w:proofErr w:type="spellStart"/>
                              <w:r>
                                <w:rPr>
                                  <w:sz w:val="20"/>
                                  <w:szCs w:val="20"/>
                                </w:rPr>
                                <w:t>Diseminación</w:t>
                              </w:r>
                              <w:proofErr w:type="spellEnd"/>
                            </w:p>
                          </w:txbxContent>
                        </v:textbox>
                      </v:shape>
                      <v:shape id="Caixa de Texto 2" o:spid="_x0000_s1033" type="#_x0000_t202" style="position:absolute;left:666;top:24479;width:1838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A7DECFB" w14:textId="77777777" w:rsidR="00BE67CA" w:rsidRPr="00F84359" w:rsidRDefault="00BE67CA" w:rsidP="00BE67CA">
                              <w:pPr>
                                <w:spacing w:before="120"/>
                                <w:jc w:val="center"/>
                                <w:rPr>
                                  <w:sz w:val="20"/>
                                  <w:szCs w:val="20"/>
                                </w:rPr>
                              </w:pPr>
                              <w:r w:rsidRPr="00F84359">
                                <w:rPr>
                                  <w:sz w:val="20"/>
                                  <w:szCs w:val="20"/>
                                </w:rPr>
                                <w:t xml:space="preserve">2. </w:t>
                              </w:r>
                              <w:proofErr w:type="spellStart"/>
                              <w:r>
                                <w:rPr>
                                  <w:sz w:val="20"/>
                                  <w:szCs w:val="20"/>
                                </w:rPr>
                                <w:t>Generación</w:t>
                              </w:r>
                              <w:proofErr w:type="spellEnd"/>
                              <w:r>
                                <w:rPr>
                                  <w:sz w:val="20"/>
                                  <w:szCs w:val="20"/>
                                </w:rPr>
                                <w:t xml:space="preserve"> de </w:t>
                              </w:r>
                              <w:proofErr w:type="spellStart"/>
                              <w:r>
                                <w:rPr>
                                  <w:sz w:val="20"/>
                                  <w:szCs w:val="20"/>
                                </w:rPr>
                                <w:t>formación</w:t>
                              </w:r>
                              <w:proofErr w:type="spellEnd"/>
                            </w:p>
                          </w:txbxContent>
                        </v:textbox>
                      </v:shape>
                      <v:shapetype id="_x0000_t32" coordsize="21600,21600" o:spt="32" o:oned="t" path="m,l21600,21600e" filled="f">
                        <v:path arrowok="t" fillok="f" o:connecttype="none"/>
                        <o:lock v:ext="edit" shapetype="t"/>
                      </v:shapetype>
                      <v:shape id="Conexão reta unidirecional 19" o:spid="_x0000_s1034" type="#_x0000_t32" style="position:absolute;left:9810;top:37528;width:50;height:3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Conexão reta unidirecional 23" o:spid="_x0000_s1035" type="#_x0000_t32" style="position:absolute;left:9810;top:46577;width:0;height:3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Conexão reta unidirecional 25" o:spid="_x0000_s1036" type="#_x0000_t32" style="position:absolute;left:9620;top:54387;width:50;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 id="Conexão reta unidirecional 26" o:spid="_x0000_s1037" type="#_x0000_t32" style="position:absolute;left:9715;top:60960;width:0;height:2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Conexão reta unidirecional 28" o:spid="_x0000_s1038" type="#_x0000_t32" style="position:absolute;left:9906;top:3714;width:68;height:20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Conexão reta unidirecional 29" o:spid="_x0000_s1039" type="#_x0000_t32" style="position:absolute;left:9810;top:28765;width:45;height:4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group>
                  </w:pict>
                </mc:Fallback>
              </mc:AlternateContent>
            </w:r>
          </w:p>
          <w:p w14:paraId="052A3BB7" w14:textId="77777777" w:rsidR="00BE67CA" w:rsidRDefault="00BE67CA" w:rsidP="00BE67CA">
            <w:pPr>
              <w:rPr>
                <w:sz w:val="18"/>
                <w:szCs w:val="18"/>
              </w:rPr>
            </w:pPr>
          </w:p>
          <w:p w14:paraId="40418522" w14:textId="77777777" w:rsidR="00BE67CA" w:rsidRDefault="00BE67CA" w:rsidP="00BE67CA">
            <w:pPr>
              <w:rPr>
                <w:sz w:val="18"/>
                <w:szCs w:val="18"/>
              </w:rPr>
            </w:pPr>
          </w:p>
          <w:p w14:paraId="2C9D33A3" w14:textId="77777777" w:rsidR="00BE67CA" w:rsidRDefault="00BE67CA" w:rsidP="00BE67CA">
            <w:pPr>
              <w:rPr>
                <w:sz w:val="18"/>
                <w:szCs w:val="18"/>
              </w:rPr>
            </w:pPr>
          </w:p>
          <w:p w14:paraId="25D2AF56" w14:textId="77777777" w:rsidR="00BE67CA" w:rsidRDefault="00BE67CA" w:rsidP="00BE67CA">
            <w:pPr>
              <w:rPr>
                <w:sz w:val="18"/>
                <w:szCs w:val="18"/>
              </w:rPr>
            </w:pPr>
          </w:p>
          <w:p w14:paraId="1E9D35C9" w14:textId="77777777" w:rsidR="00BE67CA" w:rsidRDefault="00BE67CA" w:rsidP="00BE67CA">
            <w:pPr>
              <w:rPr>
                <w:sz w:val="18"/>
                <w:szCs w:val="18"/>
              </w:rPr>
            </w:pPr>
          </w:p>
          <w:p w14:paraId="102514B3" w14:textId="77777777" w:rsidR="00BE67CA" w:rsidRDefault="00BE67CA" w:rsidP="00BE67CA">
            <w:pPr>
              <w:rPr>
                <w:sz w:val="18"/>
                <w:szCs w:val="18"/>
              </w:rPr>
            </w:pPr>
          </w:p>
          <w:p w14:paraId="7997BEBC" w14:textId="77777777" w:rsidR="00BE67CA" w:rsidRDefault="00BE67CA" w:rsidP="00BE67CA">
            <w:pPr>
              <w:rPr>
                <w:sz w:val="18"/>
                <w:szCs w:val="18"/>
              </w:rPr>
            </w:pPr>
          </w:p>
          <w:p w14:paraId="4D7D3CD7" w14:textId="77777777" w:rsidR="00BE67CA" w:rsidRDefault="00BE67CA" w:rsidP="00BE67CA">
            <w:pPr>
              <w:rPr>
                <w:sz w:val="18"/>
                <w:szCs w:val="18"/>
              </w:rPr>
            </w:pPr>
          </w:p>
          <w:p w14:paraId="5893D866" w14:textId="77777777" w:rsidR="00BE67CA" w:rsidRDefault="00BE67CA" w:rsidP="00BE67CA">
            <w:pPr>
              <w:rPr>
                <w:sz w:val="18"/>
                <w:szCs w:val="18"/>
              </w:rPr>
            </w:pPr>
          </w:p>
          <w:p w14:paraId="3AE1A828" w14:textId="77777777" w:rsidR="00BE67CA" w:rsidRDefault="00BE67CA" w:rsidP="00BE67CA">
            <w:pPr>
              <w:rPr>
                <w:sz w:val="18"/>
                <w:szCs w:val="18"/>
              </w:rPr>
            </w:pPr>
          </w:p>
          <w:p w14:paraId="7DFCDDF8" w14:textId="77777777" w:rsidR="00BE67CA" w:rsidRDefault="00BE67CA" w:rsidP="00BE67CA">
            <w:pPr>
              <w:rPr>
                <w:sz w:val="18"/>
                <w:szCs w:val="18"/>
              </w:rPr>
            </w:pPr>
          </w:p>
          <w:p w14:paraId="68DC7252" w14:textId="77777777" w:rsidR="00BE67CA" w:rsidRDefault="00BE67CA" w:rsidP="00BE67CA">
            <w:pPr>
              <w:rPr>
                <w:sz w:val="18"/>
                <w:szCs w:val="18"/>
              </w:rPr>
            </w:pPr>
          </w:p>
          <w:p w14:paraId="6C1A9E1C" w14:textId="77777777" w:rsidR="00BE67CA" w:rsidRDefault="00BE67CA" w:rsidP="00BE67CA">
            <w:pPr>
              <w:rPr>
                <w:sz w:val="18"/>
                <w:szCs w:val="18"/>
              </w:rPr>
            </w:pPr>
          </w:p>
          <w:p w14:paraId="54308EB5" w14:textId="77777777" w:rsidR="00BE67CA" w:rsidRDefault="00BE67CA" w:rsidP="00BE67CA">
            <w:pPr>
              <w:rPr>
                <w:sz w:val="18"/>
                <w:szCs w:val="18"/>
              </w:rPr>
            </w:pPr>
          </w:p>
          <w:p w14:paraId="65DF9D61" w14:textId="77777777" w:rsidR="00BE67CA" w:rsidRDefault="00BE67CA" w:rsidP="00BE67CA">
            <w:pPr>
              <w:rPr>
                <w:sz w:val="18"/>
                <w:szCs w:val="18"/>
              </w:rPr>
            </w:pPr>
          </w:p>
          <w:p w14:paraId="4EA57418" w14:textId="77777777" w:rsidR="00BE67CA" w:rsidRDefault="00BE67CA" w:rsidP="00BE67CA">
            <w:pPr>
              <w:rPr>
                <w:sz w:val="18"/>
                <w:szCs w:val="18"/>
              </w:rPr>
            </w:pPr>
          </w:p>
          <w:p w14:paraId="3C639F1A" w14:textId="77777777" w:rsidR="00BE67CA" w:rsidRDefault="00BE67CA" w:rsidP="00BE67CA">
            <w:pPr>
              <w:rPr>
                <w:sz w:val="18"/>
                <w:szCs w:val="18"/>
              </w:rPr>
            </w:pPr>
          </w:p>
          <w:p w14:paraId="54DB6EE1" w14:textId="77777777" w:rsidR="00BE67CA" w:rsidRDefault="00BE67CA" w:rsidP="00BE67CA">
            <w:pPr>
              <w:rPr>
                <w:sz w:val="18"/>
                <w:szCs w:val="18"/>
              </w:rPr>
            </w:pPr>
          </w:p>
          <w:p w14:paraId="01397DB1" w14:textId="77777777" w:rsidR="00BE67CA" w:rsidRDefault="00BE67CA" w:rsidP="00BE67CA">
            <w:pPr>
              <w:rPr>
                <w:sz w:val="18"/>
                <w:szCs w:val="18"/>
              </w:rPr>
            </w:pPr>
          </w:p>
          <w:p w14:paraId="15979B83" w14:textId="77777777" w:rsidR="00BE67CA" w:rsidRDefault="00BE67CA" w:rsidP="00BE67CA">
            <w:pPr>
              <w:rPr>
                <w:sz w:val="18"/>
                <w:szCs w:val="18"/>
              </w:rPr>
            </w:pPr>
          </w:p>
          <w:p w14:paraId="7435AA82" w14:textId="77777777" w:rsidR="00BE67CA" w:rsidRDefault="00BE67CA" w:rsidP="00BE67CA">
            <w:pPr>
              <w:spacing w:before="40"/>
              <w:rPr>
                <w:sz w:val="18"/>
                <w:szCs w:val="18"/>
              </w:rPr>
            </w:pPr>
          </w:p>
          <w:p w14:paraId="49DB323A" w14:textId="77777777" w:rsidR="00BE67CA" w:rsidRDefault="00BE67CA" w:rsidP="00BE67CA">
            <w:pPr>
              <w:spacing w:before="40"/>
              <w:rPr>
                <w:sz w:val="18"/>
                <w:szCs w:val="18"/>
              </w:rPr>
            </w:pPr>
          </w:p>
          <w:p w14:paraId="7922BA00" w14:textId="77777777" w:rsidR="00BE67CA" w:rsidRDefault="00BE67CA" w:rsidP="00BE67CA">
            <w:pPr>
              <w:spacing w:before="40"/>
              <w:rPr>
                <w:sz w:val="18"/>
                <w:szCs w:val="18"/>
              </w:rPr>
            </w:pPr>
          </w:p>
          <w:p w14:paraId="44469786" w14:textId="77777777" w:rsidR="00BE67CA" w:rsidRDefault="00BE67CA" w:rsidP="00BE67CA">
            <w:pPr>
              <w:spacing w:before="40"/>
              <w:rPr>
                <w:sz w:val="18"/>
                <w:szCs w:val="18"/>
              </w:rPr>
            </w:pPr>
          </w:p>
          <w:p w14:paraId="632FBD87" w14:textId="77777777" w:rsidR="00BE67CA" w:rsidRDefault="00BE67CA" w:rsidP="00BE67CA">
            <w:pPr>
              <w:spacing w:before="40"/>
              <w:rPr>
                <w:sz w:val="18"/>
                <w:szCs w:val="18"/>
              </w:rPr>
            </w:pPr>
          </w:p>
          <w:p w14:paraId="3986D9AE" w14:textId="77777777" w:rsidR="00BE67CA" w:rsidRDefault="00BE67CA" w:rsidP="00BE67CA">
            <w:pPr>
              <w:spacing w:before="40"/>
              <w:rPr>
                <w:sz w:val="18"/>
                <w:szCs w:val="18"/>
              </w:rPr>
            </w:pPr>
          </w:p>
          <w:p w14:paraId="0559C8CC" w14:textId="77777777" w:rsidR="00BE67CA" w:rsidRDefault="00BE67CA" w:rsidP="00BE67CA">
            <w:pPr>
              <w:spacing w:before="40"/>
              <w:rPr>
                <w:sz w:val="18"/>
                <w:szCs w:val="18"/>
              </w:rPr>
            </w:pPr>
          </w:p>
          <w:p w14:paraId="6078F2C1" w14:textId="77777777" w:rsidR="00BE67CA" w:rsidRDefault="00BE67CA" w:rsidP="00BE67CA">
            <w:pPr>
              <w:spacing w:before="40"/>
              <w:rPr>
                <w:sz w:val="18"/>
                <w:szCs w:val="18"/>
              </w:rPr>
            </w:pPr>
          </w:p>
          <w:p w14:paraId="1B05BC3E" w14:textId="77777777" w:rsidR="00BE67CA" w:rsidRDefault="00BE67CA" w:rsidP="00BE67CA">
            <w:pPr>
              <w:spacing w:before="40"/>
              <w:rPr>
                <w:sz w:val="18"/>
                <w:szCs w:val="18"/>
              </w:rPr>
            </w:pPr>
          </w:p>
          <w:p w14:paraId="4613601A" w14:textId="77777777" w:rsidR="00BE67CA" w:rsidRDefault="00BE67CA" w:rsidP="00BE67CA">
            <w:pPr>
              <w:spacing w:before="40"/>
              <w:rPr>
                <w:sz w:val="18"/>
                <w:szCs w:val="18"/>
              </w:rPr>
            </w:pPr>
          </w:p>
          <w:p w14:paraId="705AAD85" w14:textId="77777777" w:rsidR="00BE67CA" w:rsidRDefault="00BE67CA" w:rsidP="00BE67CA">
            <w:pPr>
              <w:rPr>
                <w:sz w:val="18"/>
                <w:szCs w:val="18"/>
              </w:rPr>
            </w:pPr>
          </w:p>
          <w:p w14:paraId="61BFAC9E" w14:textId="77777777" w:rsidR="00BE67CA" w:rsidRDefault="00BE67CA" w:rsidP="00BE67CA">
            <w:pPr>
              <w:rPr>
                <w:sz w:val="18"/>
                <w:szCs w:val="18"/>
              </w:rPr>
            </w:pPr>
          </w:p>
          <w:p w14:paraId="114E196B" w14:textId="77777777" w:rsidR="00BE67CA" w:rsidRPr="00F84359" w:rsidRDefault="00BE67CA" w:rsidP="00BE67CA">
            <w:pPr>
              <w:rPr>
                <w:sz w:val="18"/>
                <w:szCs w:val="18"/>
              </w:rPr>
            </w:pPr>
          </w:p>
        </w:tc>
        <w:tc>
          <w:tcPr>
            <w:tcW w:w="5720" w:type="dxa"/>
          </w:tcPr>
          <w:p w14:paraId="7C31E68C" w14:textId="77777777" w:rsidR="00BE67CA" w:rsidRPr="00FF72C1" w:rsidRDefault="00BE67CA" w:rsidP="00BE67CA">
            <w:pPr>
              <w:numPr>
                <w:ilvl w:val="0"/>
                <w:numId w:val="10"/>
              </w:numPr>
              <w:spacing w:before="120"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 xml:space="preserve">Reunión inicial de preparación del aprendizaje, que involucra la dirección del curso / comisión designada al efecto y los alumnos matriculados en la unidad curricular relacionada con el aprendizaje. En esta reunión, el </w:t>
            </w:r>
            <w:r>
              <w:rPr>
                <w:rFonts w:eastAsia="Times New Roman" w:cs="Arial"/>
                <w:color w:val="000000"/>
                <w:sz w:val="20"/>
                <w:szCs w:val="20"/>
                <w:lang w:val="es-ES" w:eastAsia="es-ES"/>
              </w:rPr>
              <w:t>director</w:t>
            </w:r>
            <w:r w:rsidRPr="00FF72C1">
              <w:rPr>
                <w:rFonts w:eastAsia="Times New Roman" w:cs="Arial"/>
                <w:color w:val="000000"/>
                <w:sz w:val="20"/>
                <w:szCs w:val="20"/>
                <w:lang w:val="es-ES" w:eastAsia="es-ES"/>
              </w:rPr>
              <w:t xml:space="preserve"> del curso debe:</w:t>
            </w:r>
          </w:p>
          <w:p w14:paraId="21669068" w14:textId="77777777" w:rsidR="00BE67CA" w:rsidRPr="00FF72C1" w:rsidRDefault="00BE67CA" w:rsidP="00BE67CA">
            <w:pPr>
              <w:numPr>
                <w:ilvl w:val="0"/>
                <w:numId w:val="11"/>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Iniciar oficialmente el proceso de solicitud de aprendizaje;</w:t>
            </w:r>
          </w:p>
          <w:p w14:paraId="76BEAFE2" w14:textId="77777777" w:rsidR="00BE67CA" w:rsidRPr="00FF72C1" w:rsidRDefault="00BE67CA" w:rsidP="00BE67CA">
            <w:pPr>
              <w:numPr>
                <w:ilvl w:val="0"/>
                <w:numId w:val="11"/>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Definir las características del aprendizaje;</w:t>
            </w:r>
          </w:p>
          <w:p w14:paraId="0C6E6398" w14:textId="77777777" w:rsidR="00BE67CA" w:rsidRPr="00FF72C1" w:rsidRDefault="00BE67CA" w:rsidP="00BE67CA">
            <w:pPr>
              <w:numPr>
                <w:ilvl w:val="0"/>
                <w:numId w:val="11"/>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Definir las fechas / plazos;</w:t>
            </w:r>
          </w:p>
          <w:p w14:paraId="01EF86AE" w14:textId="77777777" w:rsidR="00BE67CA" w:rsidRPr="00FF72C1" w:rsidRDefault="00BE67CA" w:rsidP="00BE67CA">
            <w:pPr>
              <w:numPr>
                <w:ilvl w:val="0"/>
                <w:numId w:val="11"/>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Proporcionar a los estudiantes formularios para presentar propuestas de aprendizaje;</w:t>
            </w:r>
          </w:p>
          <w:p w14:paraId="5D0E6720" w14:textId="77777777" w:rsidR="00BE67CA" w:rsidRPr="00FF72C1" w:rsidRDefault="00BE67CA" w:rsidP="00BE67CA">
            <w:pPr>
              <w:numPr>
                <w:ilvl w:val="0"/>
                <w:numId w:val="11"/>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Anime a los estudiantes a org</w:t>
            </w:r>
            <w:r>
              <w:rPr>
                <w:rFonts w:eastAsia="Times New Roman" w:cs="Arial"/>
                <w:color w:val="000000"/>
                <w:sz w:val="20"/>
                <w:szCs w:val="20"/>
                <w:lang w:val="es-ES" w:eastAsia="es-ES"/>
              </w:rPr>
              <w:t>anizar proyectos de aprendizaje</w:t>
            </w:r>
            <w:r w:rsidRPr="00FF72C1">
              <w:rPr>
                <w:rFonts w:eastAsia="Times New Roman" w:cs="Arial"/>
                <w:color w:val="000000"/>
                <w:sz w:val="20"/>
                <w:szCs w:val="20"/>
                <w:lang w:val="es-ES" w:eastAsia="es-ES"/>
              </w:rPr>
              <w:t>.</w:t>
            </w:r>
          </w:p>
          <w:p w14:paraId="0C970D06" w14:textId="77777777" w:rsidR="00BE67CA" w:rsidRPr="00FF72C1" w:rsidRDefault="00BE67CA" w:rsidP="00BE67CA">
            <w:pPr>
              <w:numPr>
                <w:ilvl w:val="0"/>
                <w:numId w:val="12"/>
              </w:numPr>
              <w:spacing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La institución educativa genera aprendizajes</w:t>
            </w:r>
            <w:r>
              <w:rPr>
                <w:rFonts w:eastAsia="Times New Roman" w:cs="Arial"/>
                <w:color w:val="000000"/>
                <w:sz w:val="20"/>
                <w:szCs w:val="20"/>
                <w:lang w:val="es-ES" w:eastAsia="es-ES"/>
              </w:rPr>
              <w:t xml:space="preserve"> Duales</w:t>
            </w:r>
            <w:r w:rsidRPr="00FF72C1">
              <w:rPr>
                <w:rFonts w:eastAsia="Times New Roman" w:cs="Arial"/>
                <w:color w:val="000000"/>
                <w:sz w:val="20"/>
                <w:szCs w:val="20"/>
                <w:lang w:val="es-ES" w:eastAsia="es-ES"/>
              </w:rPr>
              <w:t>.</w:t>
            </w:r>
          </w:p>
          <w:p w14:paraId="19DB53DB" w14:textId="77777777" w:rsidR="00BE67CA" w:rsidRPr="00FF72C1" w:rsidRDefault="00BE67CA" w:rsidP="00BE67CA">
            <w:pPr>
              <w:numPr>
                <w:ilvl w:val="0"/>
                <w:numId w:val="13"/>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La institución educativa publica en línea información relevante del aprendizaje, características específicas y expectativas para la consulta del pr</w:t>
            </w:r>
            <w:r>
              <w:rPr>
                <w:rFonts w:eastAsia="Times New Roman" w:cs="Arial"/>
                <w:color w:val="000000"/>
                <w:sz w:val="20"/>
                <w:szCs w:val="20"/>
                <w:lang w:val="es-ES" w:eastAsia="es-ES"/>
              </w:rPr>
              <w:t>oveedor de ubicación</w:t>
            </w:r>
            <w:r w:rsidRPr="00FF72C1">
              <w:rPr>
                <w:rFonts w:eastAsia="Times New Roman" w:cs="Arial"/>
                <w:color w:val="000000"/>
                <w:sz w:val="20"/>
                <w:szCs w:val="20"/>
                <w:lang w:val="es-ES" w:eastAsia="es-ES"/>
              </w:rPr>
              <w:t>.</w:t>
            </w:r>
          </w:p>
          <w:p w14:paraId="0E2CC6A3" w14:textId="77777777" w:rsidR="00BE67CA" w:rsidRPr="00FF72C1" w:rsidRDefault="00BE67CA" w:rsidP="00BE67CA">
            <w:pPr>
              <w:numPr>
                <w:ilvl w:val="0"/>
                <w:numId w:val="14"/>
              </w:numPr>
              <w:spacing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A medida que el proveedor de colocación responde a la solicitud de la institución educativa, el aprendizaje se difunde a los estudiantes.</w:t>
            </w:r>
          </w:p>
          <w:p w14:paraId="66CD1907" w14:textId="77777777" w:rsidR="00BE67CA" w:rsidRPr="00FF72C1" w:rsidRDefault="00BE67CA" w:rsidP="00BE67CA">
            <w:pPr>
              <w:numPr>
                <w:ilvl w:val="0"/>
                <w:numId w:val="14"/>
              </w:numPr>
              <w:spacing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La institución educativa evalúa si las propuestas realizadas por los estudiantes son viables y entran dentro del alcance del curso.</w:t>
            </w:r>
          </w:p>
          <w:p w14:paraId="65461C20" w14:textId="77777777" w:rsidR="00BE67CA" w:rsidRPr="00FF72C1" w:rsidRDefault="00BE67CA" w:rsidP="00BE67CA">
            <w:pPr>
              <w:numPr>
                <w:ilvl w:val="0"/>
                <w:numId w:val="15"/>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Si la institución educativa entiende que no es viable, el estudiante deberá solicitar las opciones puestas a disposición por la institución educativa.</w:t>
            </w:r>
          </w:p>
          <w:p w14:paraId="4DB1D7C2" w14:textId="77777777" w:rsidR="00BE67CA" w:rsidRPr="00FF72C1" w:rsidRDefault="00BE67CA" w:rsidP="00BE67CA">
            <w:pPr>
              <w:numPr>
                <w:ilvl w:val="0"/>
                <w:numId w:val="15"/>
              </w:numPr>
              <w:spacing w:line="300" w:lineRule="atLeast"/>
              <w:ind w:left="615" w:firstLine="0"/>
              <w:rPr>
                <w:rFonts w:ascii="Times New Roman" w:eastAsia="Times New Roman" w:hAnsi="Times New Roman" w:cs="Times New Roman"/>
                <w:color w:val="000000"/>
                <w:sz w:val="20"/>
                <w:szCs w:val="20"/>
                <w:lang w:val="es-ES" w:eastAsia="es-ES"/>
              </w:rPr>
            </w:pPr>
            <w:r w:rsidRPr="00FF72C1">
              <w:rPr>
                <w:rFonts w:eastAsia="Times New Roman" w:cs="Arial"/>
                <w:color w:val="000000"/>
                <w:sz w:val="20"/>
                <w:szCs w:val="20"/>
                <w:lang w:val="es-ES" w:eastAsia="es-ES"/>
              </w:rPr>
              <w:t>Si la institución educativa entiende que es viable, proceda al punto 6 de este trámite.</w:t>
            </w:r>
          </w:p>
          <w:p w14:paraId="3AAF090A" w14:textId="77777777" w:rsidR="00BE67CA" w:rsidRPr="00FF72C1" w:rsidRDefault="00BE67CA" w:rsidP="00BE67CA">
            <w:pPr>
              <w:numPr>
                <w:ilvl w:val="0"/>
                <w:numId w:val="16"/>
              </w:numPr>
              <w:spacing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Los proveedores de colocación pueden seleccionar candidatos a través de una entrevista o asignar a la institución educativa la responsabilidad de la selección.</w:t>
            </w:r>
          </w:p>
          <w:p w14:paraId="67FA9D1F" w14:textId="77777777" w:rsidR="00BE67CA" w:rsidRPr="00FF72C1" w:rsidRDefault="00BE67CA" w:rsidP="00BE67CA">
            <w:pPr>
              <w:numPr>
                <w:ilvl w:val="0"/>
                <w:numId w:val="16"/>
              </w:numPr>
              <w:spacing w:line="300" w:lineRule="atLeast"/>
              <w:ind w:left="274" w:firstLine="0"/>
              <w:rPr>
                <w:rFonts w:eastAsia="Times New Roman" w:cs="Arial"/>
                <w:color w:val="000000"/>
                <w:sz w:val="20"/>
                <w:szCs w:val="20"/>
                <w:lang w:val="es-ES" w:eastAsia="es-ES"/>
              </w:rPr>
            </w:pPr>
            <w:r w:rsidRPr="00FF72C1">
              <w:rPr>
                <w:rFonts w:eastAsia="Times New Roman" w:cs="Arial"/>
                <w:color w:val="000000"/>
                <w:sz w:val="20"/>
                <w:szCs w:val="20"/>
                <w:lang w:val="es-ES" w:eastAsia="es-ES"/>
              </w:rPr>
              <w:t>La institución educativa consulta los recursos necesarios con el proveedor de prácticas para el desarrollo del aprendizaje. La institución educativa proporciona, dentro de las posibilidades, los recursos solicitados por el proveedor de prácticas.</w:t>
            </w:r>
          </w:p>
          <w:p w14:paraId="58EDDCD8" w14:textId="51E83A2F" w:rsidR="00BE67CA" w:rsidRPr="00BE67CA" w:rsidRDefault="00BE67CA" w:rsidP="00BE67CA">
            <w:pPr>
              <w:numPr>
                <w:ilvl w:val="0"/>
                <w:numId w:val="16"/>
              </w:numPr>
              <w:spacing w:line="270" w:lineRule="atLeast"/>
              <w:ind w:left="260" w:firstLine="0"/>
              <w:rPr>
                <w:rFonts w:eastAsia="Times New Roman" w:cs="Arial"/>
                <w:color w:val="000000"/>
                <w:sz w:val="18"/>
                <w:szCs w:val="18"/>
                <w:lang w:val="es-ES" w:eastAsia="es-ES"/>
              </w:rPr>
            </w:pPr>
            <w:r w:rsidRPr="00FF72C1">
              <w:rPr>
                <w:rFonts w:eastAsia="Times New Roman" w:cs="Arial"/>
                <w:color w:val="000000"/>
                <w:sz w:val="20"/>
                <w:szCs w:val="20"/>
                <w:lang w:val="es-ES" w:eastAsia="es-ES"/>
              </w:rPr>
              <w:t>Se establece un protocolo entre la institución educat</w:t>
            </w:r>
            <w:r>
              <w:rPr>
                <w:rFonts w:eastAsia="Times New Roman" w:cs="Arial"/>
                <w:color w:val="000000"/>
                <w:sz w:val="20"/>
                <w:szCs w:val="20"/>
                <w:lang w:val="es-ES" w:eastAsia="es-ES"/>
              </w:rPr>
              <w:t>iva y el proveedor de prácticas</w:t>
            </w:r>
            <w:r w:rsidRPr="00FF72C1">
              <w:rPr>
                <w:rFonts w:eastAsia="Times New Roman" w:cs="Arial"/>
                <w:color w:val="000000"/>
                <w:sz w:val="20"/>
                <w:szCs w:val="20"/>
                <w:lang w:val="es-ES" w:eastAsia="es-ES"/>
              </w:rPr>
              <w:t>.</w:t>
            </w:r>
          </w:p>
        </w:tc>
      </w:tr>
    </w:tbl>
    <w:p w14:paraId="2CACB722" w14:textId="09200DF7" w:rsidR="00177BE2" w:rsidRDefault="00177BE2" w:rsidP="00D069CC">
      <w:pPr>
        <w:rPr>
          <w:b/>
          <w:bCs/>
        </w:rPr>
      </w:pPr>
    </w:p>
    <w:sectPr w:rsidR="00177BE2" w:rsidSect="000528B8">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2FE7" w14:textId="77777777" w:rsidR="001A6934" w:rsidRDefault="001A6934" w:rsidP="00A56C87">
      <w:r>
        <w:separator/>
      </w:r>
    </w:p>
  </w:endnote>
  <w:endnote w:type="continuationSeparator" w:id="0">
    <w:p w14:paraId="63375D7C" w14:textId="77777777" w:rsidR="001A6934" w:rsidRDefault="001A6934"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77777777"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0D3FC092">
              <wp:simplePos x="0" y="0"/>
              <wp:positionH relativeFrom="margin">
                <wp:align>right</wp:align>
              </wp:positionH>
              <wp:positionV relativeFrom="paragraph">
                <wp:posOffset>20320</wp:posOffset>
              </wp:positionV>
              <wp:extent cx="6096000" cy="4381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6096000" cy="438150"/>
                      </a:xfrm>
                      <a:prstGeom prst="rect">
                        <a:avLst/>
                      </a:prstGeom>
                    </wps:spPr>
                    <wps:style>
                      <a:lnRef idx="2">
                        <a:schemeClr val="accent4"/>
                      </a:lnRef>
                      <a:fillRef idx="1">
                        <a:schemeClr val="lt1"/>
                      </a:fillRef>
                      <a:effectRef idx="0">
                        <a:schemeClr val="accent4"/>
                      </a:effectRef>
                      <a:fontRef idx="minor">
                        <a:schemeClr val="dk1"/>
                      </a:fontRef>
                    </wps:style>
                    <wps:txbx>
                      <w:txbxContent>
                        <w:p w14:paraId="4E6606AC" w14:textId="70F39948" w:rsidR="00D069CC" w:rsidRDefault="00D069CC" w:rsidP="00D069CC">
                          <w:pPr>
                            <w:pStyle w:val="Fuzeile"/>
                            <w:rPr>
                              <w:i/>
                            </w:rPr>
                          </w:pPr>
                          <w:r>
                            <w:rPr>
                              <w:rFonts w:cs="Arial"/>
                              <w:i/>
                              <w:sz w:val="20"/>
                              <w14:textOutline w14:w="0" w14:cap="flat" w14:cmpd="sng" w14:algn="ctr">
                                <w14:noFill/>
                                <w14:prstDash w14:val="solid"/>
                                <w14:round/>
                              </w14:textOutline>
                            </w:rPr>
                            <w:t xml:space="preserve">This procedure was adapted from the institution ESTG/IPP, translated and edited by Miguel Lopes, March 2020. </w:t>
                          </w:r>
                          <w:proofErr w:type="gramStart"/>
                          <w:r w:rsidRPr="00D069CC">
                            <w:rPr>
                              <w:rFonts w:cs="Arial"/>
                              <w:i/>
                              <w:sz w:val="20"/>
                              <w14:textOutline w14:w="0" w14:cap="flat" w14:cmpd="sng" w14:algn="ctr">
                                <w14:noFill/>
                                <w14:prstDash w14:val="solid"/>
                                <w14:round/>
                              </w14:textOutline>
                            </w:rPr>
                            <w:t>The Spanish version was prepared by Josu Galarza</w:t>
                          </w:r>
                          <w:r w:rsidR="0033736E">
                            <w:rPr>
                              <w:rFonts w:cs="Arial"/>
                              <w:i/>
                              <w:sz w:val="20"/>
                              <w14:textOutline w14:w="0" w14:cap="flat" w14:cmpd="sng" w14:algn="ctr">
                                <w14:noFill/>
                                <w14:prstDash w14:val="solid"/>
                                <w14:round/>
                              </w14:textOutline>
                            </w:rPr>
                            <w:t>,</w:t>
                          </w:r>
                          <w:r w:rsidRPr="00D069CC">
                            <w:rPr>
                              <w:rFonts w:cs="Arial"/>
                              <w:i/>
                              <w:sz w:val="20"/>
                              <w14:textOutline w14:w="0" w14:cap="flat" w14:cmpd="sng" w14:algn="ctr">
                                <w14:noFill/>
                                <w14:prstDash w14:val="solid"/>
                                <w14:round/>
                              </w14:textOutline>
                            </w:rPr>
                            <w:t xml:space="preserve"> </w:t>
                          </w:r>
                          <w:proofErr w:type="spellStart"/>
                          <w:r w:rsidRPr="00D069CC">
                            <w:rPr>
                              <w:rFonts w:cs="Arial"/>
                              <w:i/>
                              <w:sz w:val="20"/>
                              <w14:textOutline w14:w="0" w14:cap="flat" w14:cmpd="sng" w14:algn="ctr">
                                <w14:noFill/>
                                <w14:prstDash w14:val="solid"/>
                                <w14:round/>
                              </w14:textOutline>
                            </w:rPr>
                            <w:t>Nerea</w:t>
                          </w:r>
                          <w:proofErr w:type="spellEnd"/>
                          <w:r w:rsidRPr="00D069CC">
                            <w:rPr>
                              <w:rFonts w:cs="Arial"/>
                              <w:i/>
                              <w:sz w:val="20"/>
                              <w14:textOutline w14:w="0" w14:cap="flat" w14:cmpd="sng" w14:algn="ctr">
                                <w14:noFill/>
                                <w14:prstDash w14:val="solid"/>
                                <w14:round/>
                              </w14:textOutline>
                            </w:rPr>
                            <w:t xml:space="preserve"> Lopez and </w:t>
                          </w:r>
                          <w:proofErr w:type="spellStart"/>
                          <w:r w:rsidRPr="00D069CC">
                            <w:rPr>
                              <w:rFonts w:cs="Arial"/>
                              <w:i/>
                              <w:sz w:val="20"/>
                              <w14:textOutline w14:w="0" w14:cap="flat" w14:cmpd="sng" w14:algn="ctr">
                                <w14:noFill/>
                                <w14:prstDash w14:val="solid"/>
                                <w14:round/>
                              </w14:textOutline>
                            </w:rPr>
                            <w:t>Ainhoa</w:t>
                          </w:r>
                          <w:proofErr w:type="spellEnd"/>
                          <w:r w:rsidRPr="00D069CC">
                            <w:rPr>
                              <w:rFonts w:cs="Arial"/>
                              <w:i/>
                              <w:sz w:val="20"/>
                              <w14:textOutline w14:w="0" w14:cap="flat" w14:cmpd="sng" w14:algn="ctr">
                                <w14:noFill/>
                                <w14:prstDash w14:val="solid"/>
                                <w14:round/>
                              </w14:textOutline>
                            </w:rPr>
                            <w:t xml:space="preserve"> </w:t>
                          </w:r>
                          <w:proofErr w:type="spellStart"/>
                          <w:r w:rsidRPr="00D069CC">
                            <w:rPr>
                              <w:rFonts w:cs="Arial"/>
                              <w:i/>
                              <w:sz w:val="20"/>
                              <w14:textOutline w14:w="0" w14:cap="flat" w14:cmpd="sng" w14:algn="ctr">
                                <w14:noFill/>
                                <w14:prstDash w14:val="solid"/>
                                <w14:round/>
                              </w14:textOutline>
                            </w:rPr>
                            <w:t>Ullibarriarana</w:t>
                          </w:r>
                          <w:proofErr w:type="spellEnd"/>
                          <w:proofErr w:type="gramEnd"/>
                          <w:r w:rsidRPr="00D069CC">
                            <w:rPr>
                              <w:rFonts w:cs="Arial"/>
                              <w:i/>
                              <w:sz w:val="20"/>
                              <w14:textOutline w14:w="0" w14:cap="flat" w14:cmpd="sng" w14:algn="ctr">
                                <w14:noFill/>
                                <w14:prstDash w14:val="solid"/>
                                <w14:round/>
                              </w14:textOutline>
                            </w:rPr>
                            <w:t>.</w:t>
                          </w:r>
                        </w:p>
                        <w:p w14:paraId="0F583D99" w14:textId="11BB02C5" w:rsidR="000528B8" w:rsidRPr="00AA5282" w:rsidRDefault="000528B8" w:rsidP="00B53E15">
                          <w:pPr>
                            <w:pStyle w:val="Fuzeile"/>
                            <w:rPr>
                              <w: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40" style="position:absolute;left:0;text-align:left;margin-left:428.8pt;margin-top:1.6pt;width:480pt;height:3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" fillcolor="white [3201]" strokecolor="#ffc000 [3207]" strokeweight="1pt">
              <v:textbox>
                <w:txbxContent>
                  <w:p w14:paraId="4E6606AC" w14:textId="70F39948" w:rsidR="00D069CC" w:rsidRDefault="00D069CC" w:rsidP="00D069CC">
                    <w:pPr>
                      <w:pStyle w:val="Fuzeile"/>
                      <w:rPr>
                        <w:i/>
                      </w:rPr>
                    </w:pPr>
                    <w:r>
                      <w:rPr>
                        <w:rFonts w:cs="Arial"/>
                        <w:i/>
                        <w:sz w:val="20"/>
                        <w14:textOutline w14:w="0" w14:cap="flat" w14:cmpd="sng" w14:algn="ctr">
                          <w14:noFill/>
                          <w14:prstDash w14:val="solid"/>
                          <w14:round/>
                        </w14:textOutline>
                      </w:rPr>
                      <w:t xml:space="preserve">This procedure was adapted from the institution ESTG/IPP, translated and edited by Miguel Lopes, March 2020. </w:t>
                    </w:r>
                    <w:proofErr w:type="gramStart"/>
                    <w:r w:rsidRPr="00D069CC">
                      <w:rPr>
                        <w:rFonts w:cs="Arial"/>
                        <w:i/>
                        <w:sz w:val="20"/>
                        <w14:textOutline w14:w="0" w14:cap="flat" w14:cmpd="sng" w14:algn="ctr">
                          <w14:noFill/>
                          <w14:prstDash w14:val="solid"/>
                          <w14:round/>
                        </w14:textOutline>
                      </w:rPr>
                      <w:t>The Spanish version was prepared by Josu Galarza</w:t>
                    </w:r>
                    <w:r w:rsidR="0033736E">
                      <w:rPr>
                        <w:rFonts w:cs="Arial"/>
                        <w:i/>
                        <w:sz w:val="20"/>
                        <w14:textOutline w14:w="0" w14:cap="flat" w14:cmpd="sng" w14:algn="ctr">
                          <w14:noFill/>
                          <w14:prstDash w14:val="solid"/>
                          <w14:round/>
                        </w14:textOutline>
                      </w:rPr>
                      <w:t>,</w:t>
                    </w:r>
                    <w:r w:rsidRPr="00D069CC">
                      <w:rPr>
                        <w:rFonts w:cs="Arial"/>
                        <w:i/>
                        <w:sz w:val="20"/>
                        <w14:textOutline w14:w="0" w14:cap="flat" w14:cmpd="sng" w14:algn="ctr">
                          <w14:noFill/>
                          <w14:prstDash w14:val="solid"/>
                          <w14:round/>
                        </w14:textOutline>
                      </w:rPr>
                      <w:t xml:space="preserve"> </w:t>
                    </w:r>
                    <w:proofErr w:type="spellStart"/>
                    <w:r w:rsidRPr="00D069CC">
                      <w:rPr>
                        <w:rFonts w:cs="Arial"/>
                        <w:i/>
                        <w:sz w:val="20"/>
                        <w14:textOutline w14:w="0" w14:cap="flat" w14:cmpd="sng" w14:algn="ctr">
                          <w14:noFill/>
                          <w14:prstDash w14:val="solid"/>
                          <w14:round/>
                        </w14:textOutline>
                      </w:rPr>
                      <w:t>Nerea</w:t>
                    </w:r>
                    <w:proofErr w:type="spellEnd"/>
                    <w:r w:rsidRPr="00D069CC">
                      <w:rPr>
                        <w:rFonts w:cs="Arial"/>
                        <w:i/>
                        <w:sz w:val="20"/>
                        <w14:textOutline w14:w="0" w14:cap="flat" w14:cmpd="sng" w14:algn="ctr">
                          <w14:noFill/>
                          <w14:prstDash w14:val="solid"/>
                          <w14:round/>
                        </w14:textOutline>
                      </w:rPr>
                      <w:t xml:space="preserve"> Lopez and </w:t>
                    </w:r>
                    <w:proofErr w:type="spellStart"/>
                    <w:r w:rsidRPr="00D069CC">
                      <w:rPr>
                        <w:rFonts w:cs="Arial"/>
                        <w:i/>
                        <w:sz w:val="20"/>
                        <w14:textOutline w14:w="0" w14:cap="flat" w14:cmpd="sng" w14:algn="ctr">
                          <w14:noFill/>
                          <w14:prstDash w14:val="solid"/>
                          <w14:round/>
                        </w14:textOutline>
                      </w:rPr>
                      <w:t>Ainhoa</w:t>
                    </w:r>
                    <w:proofErr w:type="spellEnd"/>
                    <w:r w:rsidRPr="00D069CC">
                      <w:rPr>
                        <w:rFonts w:cs="Arial"/>
                        <w:i/>
                        <w:sz w:val="20"/>
                        <w14:textOutline w14:w="0" w14:cap="flat" w14:cmpd="sng" w14:algn="ctr">
                          <w14:noFill/>
                          <w14:prstDash w14:val="solid"/>
                          <w14:round/>
                        </w14:textOutline>
                      </w:rPr>
                      <w:t xml:space="preserve"> </w:t>
                    </w:r>
                    <w:proofErr w:type="spellStart"/>
                    <w:r w:rsidRPr="00D069CC">
                      <w:rPr>
                        <w:rFonts w:cs="Arial"/>
                        <w:i/>
                        <w:sz w:val="20"/>
                        <w14:textOutline w14:w="0" w14:cap="flat" w14:cmpd="sng" w14:algn="ctr">
                          <w14:noFill/>
                          <w14:prstDash w14:val="solid"/>
                          <w14:round/>
                        </w14:textOutline>
                      </w:rPr>
                      <w:t>Ullibarriarana</w:t>
                    </w:r>
                    <w:proofErr w:type="spellEnd"/>
                    <w:proofErr w:type="gramEnd"/>
                    <w:r w:rsidRPr="00D069CC">
                      <w:rPr>
                        <w:rFonts w:cs="Arial"/>
                        <w:i/>
                        <w:sz w:val="20"/>
                        <w14:textOutline w14:w="0" w14:cap="flat" w14:cmpd="sng" w14:algn="ctr">
                          <w14:noFill/>
                          <w14:prstDash w14:val="solid"/>
                          <w14:round/>
                        </w14:textOutline>
                      </w:rPr>
                      <w:t>.</w:t>
                    </w:r>
                  </w:p>
                  <w:p w14:paraId="0F583D99" w14:textId="11BB02C5" w:rsidR="000528B8" w:rsidRPr="00AA5282" w:rsidRDefault="000528B8" w:rsidP="00B53E15">
                    <w:pPr>
                      <w:pStyle w:val="Fuzeile"/>
                      <w:rPr>
                        <w:i/>
                      </w:rPr>
                    </w:pP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6791" w14:textId="77777777" w:rsidR="001A6934" w:rsidRDefault="001A6934" w:rsidP="00A56C87">
      <w:r>
        <w:separator/>
      </w:r>
    </w:p>
  </w:footnote>
  <w:footnote w:type="continuationSeparator" w:id="0">
    <w:p w14:paraId="7BE243EC" w14:textId="77777777" w:rsidR="001A6934" w:rsidRDefault="001A6934"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3310" w14:textId="78D193CD" w:rsidR="006B1310" w:rsidRDefault="00FF72C1" w:rsidP="006B1310">
    <w:pPr>
      <w:jc w:val="center"/>
      <w:rPr>
        <w:b/>
        <w:bCs/>
      </w:rPr>
    </w:pPr>
    <w:r>
      <w:rPr>
        <w:b/>
        <w:bCs/>
      </w:rPr>
      <w:t>DESARROLLO DE CAPACIDADES PARA PYMES</w:t>
    </w:r>
  </w:p>
  <w:p w14:paraId="4DC1786E" w14:textId="47EAB63E"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125E42AA" w14:textId="77777777" w:rsidR="006B1310" w:rsidRDefault="006B13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09B"/>
    <w:multiLevelType w:val="multilevel"/>
    <w:tmpl w:val="1B9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A5AAE"/>
    <w:multiLevelType w:val="hybridMultilevel"/>
    <w:tmpl w:val="2CC25D7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1E1075A7"/>
    <w:multiLevelType w:val="multilevel"/>
    <w:tmpl w:val="9412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D2AD7"/>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46E5828"/>
    <w:multiLevelType w:val="multilevel"/>
    <w:tmpl w:val="80C46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A5916"/>
    <w:multiLevelType w:val="hybridMultilevel"/>
    <w:tmpl w:val="DBD8A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2E5208F"/>
    <w:multiLevelType w:val="multilevel"/>
    <w:tmpl w:val="8B9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3E0A46"/>
    <w:multiLevelType w:val="hybridMultilevel"/>
    <w:tmpl w:val="22929F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79604A5"/>
    <w:multiLevelType w:val="multilevel"/>
    <w:tmpl w:val="A08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5E2A56"/>
    <w:multiLevelType w:val="multilevel"/>
    <w:tmpl w:val="CB1C7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00610"/>
    <w:multiLevelType w:val="hybridMultilevel"/>
    <w:tmpl w:val="EB3037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C601CE8"/>
    <w:multiLevelType w:val="hybridMultilevel"/>
    <w:tmpl w:val="871E0C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043308A"/>
    <w:multiLevelType w:val="hybridMultilevel"/>
    <w:tmpl w:val="9126C5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6F90161"/>
    <w:multiLevelType w:val="multilevel"/>
    <w:tmpl w:val="1D56F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FA7033"/>
    <w:multiLevelType w:val="hybridMultilevel"/>
    <w:tmpl w:val="3B3CF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3"/>
  </w:num>
  <w:num w:numId="6">
    <w:abstractNumId w:val="6"/>
  </w:num>
  <w:num w:numId="7">
    <w:abstractNumId w:val="8"/>
  </w:num>
  <w:num w:numId="8">
    <w:abstractNumId w:val="15"/>
  </w:num>
  <w:num w:numId="9">
    <w:abstractNumId w:val="1"/>
  </w:num>
  <w:num w:numId="10">
    <w:abstractNumId w:val="2"/>
  </w:num>
  <w:num w:numId="11">
    <w:abstractNumId w:val="0"/>
  </w:num>
  <w:num w:numId="12">
    <w:abstractNumId w:val="4"/>
  </w:num>
  <w:num w:numId="13">
    <w:abstractNumId w:val="7"/>
  </w:num>
  <w:num w:numId="14">
    <w:abstractNumId w:val="10"/>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557C7"/>
    <w:rsid w:val="00060EE9"/>
    <w:rsid w:val="000F4D2C"/>
    <w:rsid w:val="00177BE2"/>
    <w:rsid w:val="001A1D37"/>
    <w:rsid w:val="001A6934"/>
    <w:rsid w:val="00201870"/>
    <w:rsid w:val="00246935"/>
    <w:rsid w:val="00261CE3"/>
    <w:rsid w:val="00290CAD"/>
    <w:rsid w:val="002A5577"/>
    <w:rsid w:val="002B7F46"/>
    <w:rsid w:val="002C7A4C"/>
    <w:rsid w:val="002D2F17"/>
    <w:rsid w:val="0033736E"/>
    <w:rsid w:val="003618DE"/>
    <w:rsid w:val="00376594"/>
    <w:rsid w:val="003B695C"/>
    <w:rsid w:val="003E5AAF"/>
    <w:rsid w:val="0041608D"/>
    <w:rsid w:val="00431F17"/>
    <w:rsid w:val="004801EF"/>
    <w:rsid w:val="004C036A"/>
    <w:rsid w:val="004D264F"/>
    <w:rsid w:val="004E519A"/>
    <w:rsid w:val="004E7A41"/>
    <w:rsid w:val="00537C2D"/>
    <w:rsid w:val="00560790"/>
    <w:rsid w:val="00565BFA"/>
    <w:rsid w:val="005A0829"/>
    <w:rsid w:val="005B03BB"/>
    <w:rsid w:val="005B6426"/>
    <w:rsid w:val="005E2B84"/>
    <w:rsid w:val="005F3C25"/>
    <w:rsid w:val="00617F25"/>
    <w:rsid w:val="00681F29"/>
    <w:rsid w:val="006B1310"/>
    <w:rsid w:val="00725856"/>
    <w:rsid w:val="00774926"/>
    <w:rsid w:val="00776C2D"/>
    <w:rsid w:val="007B15E0"/>
    <w:rsid w:val="007C2668"/>
    <w:rsid w:val="007D080B"/>
    <w:rsid w:val="00802AF8"/>
    <w:rsid w:val="00837D98"/>
    <w:rsid w:val="008D4655"/>
    <w:rsid w:val="008D5194"/>
    <w:rsid w:val="00931128"/>
    <w:rsid w:val="00950915"/>
    <w:rsid w:val="009A10CA"/>
    <w:rsid w:val="009A5785"/>
    <w:rsid w:val="009E55C1"/>
    <w:rsid w:val="00A56C87"/>
    <w:rsid w:val="00AA5282"/>
    <w:rsid w:val="00AD54AF"/>
    <w:rsid w:val="00B32B7B"/>
    <w:rsid w:val="00B53E15"/>
    <w:rsid w:val="00BA62A2"/>
    <w:rsid w:val="00BE67CA"/>
    <w:rsid w:val="00C504EF"/>
    <w:rsid w:val="00C51222"/>
    <w:rsid w:val="00CC6848"/>
    <w:rsid w:val="00D069CC"/>
    <w:rsid w:val="00D272A6"/>
    <w:rsid w:val="00D74DB6"/>
    <w:rsid w:val="00D75B7D"/>
    <w:rsid w:val="00D93CD3"/>
    <w:rsid w:val="00D94D31"/>
    <w:rsid w:val="00DC7A61"/>
    <w:rsid w:val="00DD340A"/>
    <w:rsid w:val="00E063A2"/>
    <w:rsid w:val="00E45BEA"/>
    <w:rsid w:val="00E92D86"/>
    <w:rsid w:val="00F427D3"/>
    <w:rsid w:val="00F77E65"/>
    <w:rsid w:val="00F80E13"/>
    <w:rsid w:val="00F84359"/>
    <w:rsid w:val="00FB370E"/>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paragraph" w:styleId="berschrift1">
    <w:name w:val="heading 1"/>
    <w:basedOn w:val="Standard"/>
    <w:next w:val="Standard"/>
    <w:link w:val="berschrift1Zchn"/>
    <w:uiPriority w:val="9"/>
    <w:qFormat/>
    <w:rsid w:val="00F84359"/>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character" w:customStyle="1" w:styleId="berschrift1Zchn">
    <w:name w:val="Überschrift 1 Zchn"/>
    <w:basedOn w:val="Absatz-Standardschriftart"/>
    <w:link w:val="berschrift1"/>
    <w:uiPriority w:val="9"/>
    <w:rsid w:val="00F84359"/>
    <w:rPr>
      <w:rFonts w:asciiTheme="majorHAnsi" w:eastAsiaTheme="majorEastAsia" w:hAnsiTheme="majorHAnsi" w:cstheme="majorBidi"/>
      <w:color w:val="2F5496" w:themeColor="accent1" w:themeShade="BF"/>
      <w:sz w:val="32"/>
      <w:szCs w:val="32"/>
      <w:lang w:val="pt-PT"/>
    </w:rPr>
  </w:style>
  <w:style w:type="table" w:styleId="Tabellenraster">
    <w:name w:val="Table Grid"/>
    <w:basedOn w:val="NormaleTabelle"/>
    <w:uiPriority w:val="39"/>
    <w:rsid w:val="00F84359"/>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bsatz-Standardschriftart"/>
    <w:rsid w:val="005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203">
      <w:bodyDiv w:val="1"/>
      <w:marLeft w:val="0"/>
      <w:marRight w:val="0"/>
      <w:marTop w:val="0"/>
      <w:marBottom w:val="0"/>
      <w:divBdr>
        <w:top w:val="none" w:sz="0" w:space="0" w:color="auto"/>
        <w:left w:val="none" w:sz="0" w:space="0" w:color="auto"/>
        <w:bottom w:val="none" w:sz="0" w:space="0" w:color="auto"/>
        <w:right w:val="none" w:sz="0" w:space="0" w:color="auto"/>
      </w:divBdr>
    </w:div>
    <w:div w:id="547881529">
      <w:bodyDiv w:val="1"/>
      <w:marLeft w:val="0"/>
      <w:marRight w:val="0"/>
      <w:marTop w:val="0"/>
      <w:marBottom w:val="0"/>
      <w:divBdr>
        <w:top w:val="none" w:sz="0" w:space="0" w:color="auto"/>
        <w:left w:val="none" w:sz="0" w:space="0" w:color="auto"/>
        <w:bottom w:val="none" w:sz="0" w:space="0" w:color="auto"/>
        <w:right w:val="none" w:sz="0" w:space="0" w:color="auto"/>
      </w:divBdr>
    </w:div>
    <w:div w:id="1128203779">
      <w:bodyDiv w:val="1"/>
      <w:marLeft w:val="0"/>
      <w:marRight w:val="0"/>
      <w:marTop w:val="0"/>
      <w:marBottom w:val="0"/>
      <w:divBdr>
        <w:top w:val="none" w:sz="0" w:space="0" w:color="auto"/>
        <w:left w:val="none" w:sz="0" w:space="0" w:color="auto"/>
        <w:bottom w:val="none" w:sz="0" w:space="0" w:color="auto"/>
        <w:right w:val="none" w:sz="0" w:space="0" w:color="auto"/>
      </w:divBdr>
      <w:divsChild>
        <w:div w:id="359404458">
          <w:marLeft w:val="0"/>
          <w:marRight w:val="0"/>
          <w:marTop w:val="0"/>
          <w:marBottom w:val="0"/>
          <w:divBdr>
            <w:top w:val="none" w:sz="0" w:space="0" w:color="auto"/>
            <w:left w:val="none" w:sz="0" w:space="0" w:color="auto"/>
            <w:bottom w:val="none" w:sz="0" w:space="0" w:color="auto"/>
            <w:right w:val="none" w:sz="0" w:space="0" w:color="auto"/>
          </w:divBdr>
          <w:divsChild>
            <w:div w:id="869104289">
              <w:marLeft w:val="0"/>
              <w:marRight w:val="0"/>
              <w:marTop w:val="0"/>
              <w:marBottom w:val="0"/>
              <w:divBdr>
                <w:top w:val="none" w:sz="0" w:space="0" w:color="auto"/>
                <w:left w:val="none" w:sz="0" w:space="0" w:color="auto"/>
                <w:bottom w:val="none" w:sz="0" w:space="0" w:color="auto"/>
                <w:right w:val="none" w:sz="0" w:space="0" w:color="auto"/>
              </w:divBdr>
              <w:divsChild>
                <w:div w:id="524636380">
                  <w:marLeft w:val="0"/>
                  <w:marRight w:val="0"/>
                  <w:marTop w:val="0"/>
                  <w:marBottom w:val="0"/>
                  <w:divBdr>
                    <w:top w:val="none" w:sz="0" w:space="0" w:color="auto"/>
                    <w:left w:val="none" w:sz="0" w:space="0" w:color="auto"/>
                    <w:bottom w:val="none" w:sz="0" w:space="0" w:color="auto"/>
                    <w:right w:val="none" w:sz="0" w:space="0" w:color="auto"/>
                  </w:divBdr>
                  <w:divsChild>
                    <w:div w:id="1728608138">
                      <w:marLeft w:val="0"/>
                      <w:marRight w:val="0"/>
                      <w:marTop w:val="0"/>
                      <w:marBottom w:val="0"/>
                      <w:divBdr>
                        <w:top w:val="none" w:sz="0" w:space="0" w:color="auto"/>
                        <w:left w:val="none" w:sz="0" w:space="0" w:color="auto"/>
                        <w:bottom w:val="none" w:sz="0" w:space="0" w:color="auto"/>
                        <w:right w:val="none" w:sz="0" w:space="0" w:color="auto"/>
                      </w:divBdr>
                      <w:divsChild>
                        <w:div w:id="385491746">
                          <w:marLeft w:val="0"/>
                          <w:marRight w:val="0"/>
                          <w:marTop w:val="0"/>
                          <w:marBottom w:val="0"/>
                          <w:divBdr>
                            <w:top w:val="none" w:sz="0" w:space="0" w:color="auto"/>
                            <w:left w:val="none" w:sz="0" w:space="0" w:color="auto"/>
                            <w:bottom w:val="none" w:sz="0" w:space="0" w:color="auto"/>
                            <w:right w:val="none" w:sz="0" w:space="0" w:color="auto"/>
                          </w:divBdr>
                          <w:divsChild>
                            <w:div w:id="1127744516">
                              <w:marLeft w:val="0"/>
                              <w:marRight w:val="300"/>
                              <w:marTop w:val="180"/>
                              <w:marBottom w:val="0"/>
                              <w:divBdr>
                                <w:top w:val="none" w:sz="0" w:space="0" w:color="auto"/>
                                <w:left w:val="none" w:sz="0" w:space="0" w:color="auto"/>
                                <w:bottom w:val="none" w:sz="0" w:space="0" w:color="auto"/>
                                <w:right w:val="none" w:sz="0" w:space="0" w:color="auto"/>
                              </w:divBdr>
                              <w:divsChild>
                                <w:div w:id="220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8998">
          <w:marLeft w:val="0"/>
          <w:marRight w:val="0"/>
          <w:marTop w:val="0"/>
          <w:marBottom w:val="0"/>
          <w:divBdr>
            <w:top w:val="none" w:sz="0" w:space="0" w:color="auto"/>
            <w:left w:val="none" w:sz="0" w:space="0" w:color="auto"/>
            <w:bottom w:val="none" w:sz="0" w:space="0" w:color="auto"/>
            <w:right w:val="none" w:sz="0" w:space="0" w:color="auto"/>
          </w:divBdr>
          <w:divsChild>
            <w:div w:id="1861695101">
              <w:marLeft w:val="0"/>
              <w:marRight w:val="0"/>
              <w:marTop w:val="0"/>
              <w:marBottom w:val="0"/>
              <w:divBdr>
                <w:top w:val="none" w:sz="0" w:space="0" w:color="auto"/>
                <w:left w:val="none" w:sz="0" w:space="0" w:color="auto"/>
                <w:bottom w:val="none" w:sz="0" w:space="0" w:color="auto"/>
                <w:right w:val="none" w:sz="0" w:space="0" w:color="auto"/>
              </w:divBdr>
              <w:divsChild>
                <w:div w:id="367024444">
                  <w:marLeft w:val="0"/>
                  <w:marRight w:val="0"/>
                  <w:marTop w:val="0"/>
                  <w:marBottom w:val="0"/>
                  <w:divBdr>
                    <w:top w:val="none" w:sz="0" w:space="0" w:color="auto"/>
                    <w:left w:val="none" w:sz="0" w:space="0" w:color="auto"/>
                    <w:bottom w:val="none" w:sz="0" w:space="0" w:color="auto"/>
                    <w:right w:val="none" w:sz="0" w:space="0" w:color="auto"/>
                  </w:divBdr>
                  <w:divsChild>
                    <w:div w:id="156924613">
                      <w:marLeft w:val="0"/>
                      <w:marRight w:val="0"/>
                      <w:marTop w:val="0"/>
                      <w:marBottom w:val="0"/>
                      <w:divBdr>
                        <w:top w:val="none" w:sz="0" w:space="0" w:color="auto"/>
                        <w:left w:val="none" w:sz="0" w:space="0" w:color="auto"/>
                        <w:bottom w:val="none" w:sz="0" w:space="0" w:color="auto"/>
                        <w:right w:val="none" w:sz="0" w:space="0" w:color="auto"/>
                      </w:divBdr>
                      <w:divsChild>
                        <w:div w:id="2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15">
      <w:bodyDiv w:val="1"/>
      <w:marLeft w:val="0"/>
      <w:marRight w:val="0"/>
      <w:marTop w:val="0"/>
      <w:marBottom w:val="0"/>
      <w:divBdr>
        <w:top w:val="none" w:sz="0" w:space="0" w:color="auto"/>
        <w:left w:val="none" w:sz="0" w:space="0" w:color="auto"/>
        <w:bottom w:val="none" w:sz="0" w:space="0" w:color="auto"/>
        <w:right w:val="none" w:sz="0" w:space="0" w:color="auto"/>
      </w:divBdr>
      <w:divsChild>
        <w:div w:id="553123859">
          <w:marLeft w:val="0"/>
          <w:marRight w:val="0"/>
          <w:marTop w:val="0"/>
          <w:marBottom w:val="0"/>
          <w:divBdr>
            <w:top w:val="none" w:sz="0" w:space="0" w:color="auto"/>
            <w:left w:val="none" w:sz="0" w:space="0" w:color="auto"/>
            <w:bottom w:val="none" w:sz="0" w:space="0" w:color="auto"/>
            <w:right w:val="none" w:sz="0" w:space="0" w:color="auto"/>
          </w:divBdr>
          <w:divsChild>
            <w:div w:id="754865149">
              <w:marLeft w:val="0"/>
              <w:marRight w:val="0"/>
              <w:marTop w:val="0"/>
              <w:marBottom w:val="0"/>
              <w:divBdr>
                <w:top w:val="none" w:sz="0" w:space="0" w:color="auto"/>
                <w:left w:val="none" w:sz="0" w:space="0" w:color="auto"/>
                <w:bottom w:val="none" w:sz="0" w:space="0" w:color="auto"/>
                <w:right w:val="none" w:sz="0" w:space="0" w:color="auto"/>
              </w:divBdr>
              <w:divsChild>
                <w:div w:id="1908029258">
                  <w:marLeft w:val="0"/>
                  <w:marRight w:val="0"/>
                  <w:marTop w:val="0"/>
                  <w:marBottom w:val="0"/>
                  <w:divBdr>
                    <w:top w:val="none" w:sz="0" w:space="0" w:color="auto"/>
                    <w:left w:val="none" w:sz="0" w:space="0" w:color="auto"/>
                    <w:bottom w:val="none" w:sz="0" w:space="0" w:color="auto"/>
                    <w:right w:val="none" w:sz="0" w:space="0" w:color="auto"/>
                  </w:divBdr>
                  <w:divsChild>
                    <w:div w:id="674502307">
                      <w:marLeft w:val="0"/>
                      <w:marRight w:val="0"/>
                      <w:marTop w:val="0"/>
                      <w:marBottom w:val="0"/>
                      <w:divBdr>
                        <w:top w:val="none" w:sz="0" w:space="0" w:color="auto"/>
                        <w:left w:val="none" w:sz="0" w:space="0" w:color="auto"/>
                        <w:bottom w:val="none" w:sz="0" w:space="0" w:color="auto"/>
                        <w:right w:val="none" w:sz="0" w:space="0" w:color="auto"/>
                      </w:divBdr>
                      <w:divsChild>
                        <w:div w:id="1127503402">
                          <w:marLeft w:val="0"/>
                          <w:marRight w:val="0"/>
                          <w:marTop w:val="0"/>
                          <w:marBottom w:val="0"/>
                          <w:divBdr>
                            <w:top w:val="none" w:sz="0" w:space="0" w:color="auto"/>
                            <w:left w:val="none" w:sz="0" w:space="0" w:color="auto"/>
                            <w:bottom w:val="none" w:sz="0" w:space="0" w:color="auto"/>
                            <w:right w:val="none" w:sz="0" w:space="0" w:color="auto"/>
                          </w:divBdr>
                          <w:divsChild>
                            <w:div w:id="11686846">
                              <w:marLeft w:val="0"/>
                              <w:marRight w:val="300"/>
                              <w:marTop w:val="180"/>
                              <w:marBottom w:val="0"/>
                              <w:divBdr>
                                <w:top w:val="none" w:sz="0" w:space="0" w:color="auto"/>
                                <w:left w:val="none" w:sz="0" w:space="0" w:color="auto"/>
                                <w:bottom w:val="none" w:sz="0" w:space="0" w:color="auto"/>
                                <w:right w:val="none" w:sz="0" w:space="0" w:color="auto"/>
                              </w:divBdr>
                              <w:divsChild>
                                <w:div w:id="12626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1143">
          <w:marLeft w:val="0"/>
          <w:marRight w:val="0"/>
          <w:marTop w:val="0"/>
          <w:marBottom w:val="0"/>
          <w:divBdr>
            <w:top w:val="none" w:sz="0" w:space="0" w:color="auto"/>
            <w:left w:val="none" w:sz="0" w:space="0" w:color="auto"/>
            <w:bottom w:val="none" w:sz="0" w:space="0" w:color="auto"/>
            <w:right w:val="none" w:sz="0" w:space="0" w:color="auto"/>
          </w:divBdr>
          <w:divsChild>
            <w:div w:id="1975284781">
              <w:marLeft w:val="0"/>
              <w:marRight w:val="0"/>
              <w:marTop w:val="0"/>
              <w:marBottom w:val="0"/>
              <w:divBdr>
                <w:top w:val="none" w:sz="0" w:space="0" w:color="auto"/>
                <w:left w:val="none" w:sz="0" w:space="0" w:color="auto"/>
                <w:bottom w:val="none" w:sz="0" w:space="0" w:color="auto"/>
                <w:right w:val="none" w:sz="0" w:space="0" w:color="auto"/>
              </w:divBdr>
              <w:divsChild>
                <w:div w:id="611089186">
                  <w:marLeft w:val="0"/>
                  <w:marRight w:val="0"/>
                  <w:marTop w:val="0"/>
                  <w:marBottom w:val="0"/>
                  <w:divBdr>
                    <w:top w:val="none" w:sz="0" w:space="0" w:color="auto"/>
                    <w:left w:val="none" w:sz="0" w:space="0" w:color="auto"/>
                    <w:bottom w:val="none" w:sz="0" w:space="0" w:color="auto"/>
                    <w:right w:val="none" w:sz="0" w:space="0" w:color="auto"/>
                  </w:divBdr>
                  <w:divsChild>
                    <w:div w:id="782456869">
                      <w:marLeft w:val="0"/>
                      <w:marRight w:val="0"/>
                      <w:marTop w:val="0"/>
                      <w:marBottom w:val="0"/>
                      <w:divBdr>
                        <w:top w:val="none" w:sz="0" w:space="0" w:color="auto"/>
                        <w:left w:val="none" w:sz="0" w:space="0" w:color="auto"/>
                        <w:bottom w:val="none" w:sz="0" w:space="0" w:color="auto"/>
                        <w:right w:val="none" w:sz="0" w:space="0" w:color="auto"/>
                      </w:divBdr>
                      <w:divsChild>
                        <w:div w:id="136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34F275-FD8F-4BD3-AF0B-AD9B1684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2</Pages>
  <Words>259</Words>
  <Characters>1553</Characters>
  <Application>Microsoft Office Word</Application>
  <DocSecurity>0</DocSecurity>
  <Lines>77</Lines>
  <Paragraphs>19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14</cp:revision>
  <dcterms:created xsi:type="dcterms:W3CDTF">2020-04-07T19:08:00Z</dcterms:created>
  <dcterms:modified xsi:type="dcterms:W3CDTF">2020-10-23T19:33:00Z</dcterms:modified>
</cp:coreProperties>
</file>