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D4C80" w14:textId="77777777" w:rsidR="006C5CC6" w:rsidRDefault="006C5CC6" w:rsidP="006C5CC6">
      <w:pPr>
        <w:pStyle w:val="NormalWeb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Plataforma de gestión de ubicaciones</w:t>
      </w:r>
    </w:p>
    <w:p w14:paraId="0E1C9881" w14:textId="77777777" w:rsidR="006C5CC6" w:rsidRDefault="006C5CC6" w:rsidP="006C5CC6">
      <w:pPr>
        <w:pStyle w:val="NormalWeb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A1343B5" w14:textId="77777777" w:rsidR="006C5CC6" w:rsidRDefault="006C5CC6" w:rsidP="006C5CC6">
      <w:pPr>
        <w:pStyle w:val="NormalWeb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rFonts w:ascii="Arial" w:hAnsi="Arial" w:cs="Arial"/>
          <w:color w:val="000000"/>
        </w:rPr>
        <w:t>MU </w:t>
      </w:r>
      <w:proofErr w:type="spellStart"/>
      <w:r>
        <w:rPr>
          <w:rFonts w:ascii="Arial" w:hAnsi="Arial" w:cs="Arial"/>
          <w:color w:val="000000"/>
        </w:rPr>
        <w:t>Praktikak</w:t>
      </w:r>
      <w:proofErr w:type="spellEnd"/>
      <w:r>
        <w:rPr>
          <w:rFonts w:ascii="Arial" w:hAnsi="Arial" w:cs="Arial"/>
          <w:color w:val="000000"/>
        </w:rPr>
        <w:t xml:space="preserve"> es la aplicación de </w:t>
      </w:r>
      <w:proofErr w:type="spellStart"/>
      <w:r>
        <w:rPr>
          <w:rFonts w:ascii="Arial" w:hAnsi="Arial" w:cs="Arial"/>
          <w:color w:val="000000"/>
        </w:rPr>
        <w:t>Mondragon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Unibertsitatea</w:t>
      </w:r>
      <w:proofErr w:type="spellEnd"/>
      <w:r>
        <w:rPr>
          <w:rFonts w:ascii="Arial" w:hAnsi="Arial" w:cs="Arial"/>
          <w:color w:val="000000"/>
        </w:rPr>
        <w:t> para la gestión de las diferentes actividades de aprendizaje del programa Dual.</w:t>
      </w:r>
    </w:p>
    <w:p w14:paraId="1C6D523E" w14:textId="47FEEE42" w:rsidR="00A2552D" w:rsidRPr="00A2552D" w:rsidRDefault="00E538AC" w:rsidP="00A2552D">
      <w:pPr>
        <w:rPr>
          <w:rFonts w:cs="Arial"/>
          <w:lang w:val="en-GB"/>
        </w:rPr>
      </w:pPr>
      <w:r w:rsidRPr="00A2552D">
        <w:rPr>
          <w:rFonts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60689CF" wp14:editId="1A07450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400040" cy="22764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8E54C" w14:textId="32E2F5DD" w:rsidR="00A2552D" w:rsidRPr="00A2552D" w:rsidRDefault="00A2552D" w:rsidP="00A2552D">
      <w:pPr>
        <w:rPr>
          <w:rFonts w:cs="Arial"/>
          <w:lang w:val="en-GB"/>
        </w:rPr>
      </w:pPr>
    </w:p>
    <w:p w14:paraId="793E56DC" w14:textId="77777777" w:rsidR="0081715B" w:rsidRDefault="0081715B" w:rsidP="00A2552D">
      <w:pPr>
        <w:jc w:val="center"/>
        <w:rPr>
          <w:rFonts w:cs="Arial"/>
          <w:lang w:val="en-GB"/>
        </w:rPr>
      </w:pPr>
    </w:p>
    <w:p w14:paraId="2E6EC219" w14:textId="77777777" w:rsidR="0081715B" w:rsidRDefault="0081715B" w:rsidP="00A2552D">
      <w:pPr>
        <w:jc w:val="center"/>
        <w:rPr>
          <w:rFonts w:cs="Arial"/>
          <w:lang w:val="en-GB"/>
        </w:rPr>
      </w:pPr>
    </w:p>
    <w:p w14:paraId="5D906992" w14:textId="77777777" w:rsidR="0081715B" w:rsidRDefault="0081715B" w:rsidP="00A2552D">
      <w:pPr>
        <w:jc w:val="center"/>
        <w:rPr>
          <w:rFonts w:cs="Arial"/>
          <w:lang w:val="en-GB"/>
        </w:rPr>
      </w:pPr>
    </w:p>
    <w:p w14:paraId="0BB3D0DE" w14:textId="77777777" w:rsidR="0081715B" w:rsidRDefault="0081715B" w:rsidP="00A2552D">
      <w:pPr>
        <w:jc w:val="center"/>
        <w:rPr>
          <w:rFonts w:cs="Arial"/>
          <w:lang w:val="en-GB"/>
        </w:rPr>
      </w:pPr>
    </w:p>
    <w:p w14:paraId="6EF11E2E" w14:textId="77777777" w:rsidR="0081715B" w:rsidRDefault="0081715B" w:rsidP="00A2552D">
      <w:pPr>
        <w:jc w:val="center"/>
        <w:rPr>
          <w:rFonts w:cs="Arial"/>
          <w:lang w:val="en-GB"/>
        </w:rPr>
      </w:pPr>
    </w:p>
    <w:p w14:paraId="662E1F60" w14:textId="77777777" w:rsidR="0081715B" w:rsidRDefault="0081715B" w:rsidP="00A2552D">
      <w:pPr>
        <w:jc w:val="center"/>
        <w:rPr>
          <w:rFonts w:cs="Arial"/>
          <w:lang w:val="en-GB"/>
        </w:rPr>
      </w:pPr>
    </w:p>
    <w:p w14:paraId="6A69DA7B" w14:textId="77777777" w:rsidR="0081715B" w:rsidRDefault="0081715B" w:rsidP="00A2552D">
      <w:pPr>
        <w:jc w:val="center"/>
        <w:rPr>
          <w:rFonts w:cs="Arial"/>
          <w:lang w:val="en-GB"/>
        </w:rPr>
      </w:pPr>
    </w:p>
    <w:p w14:paraId="525D501F" w14:textId="57E8E028" w:rsidR="00A2552D" w:rsidRPr="00A2552D" w:rsidRDefault="00A2552D" w:rsidP="006C5CC6">
      <w:pPr>
        <w:jc w:val="center"/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Figure 1: MU </w:t>
      </w:r>
      <w:proofErr w:type="spellStart"/>
      <w:r w:rsidRPr="00A2552D">
        <w:rPr>
          <w:rFonts w:cs="Arial"/>
          <w:lang w:val="en-GB"/>
        </w:rPr>
        <w:t>Praktikak</w:t>
      </w:r>
      <w:proofErr w:type="spellEnd"/>
      <w:r w:rsidRPr="00A2552D">
        <w:rPr>
          <w:rFonts w:cs="Arial"/>
          <w:lang w:val="en-GB"/>
        </w:rPr>
        <w:t xml:space="preserve"> – </w:t>
      </w:r>
      <w:proofErr w:type="spellStart"/>
      <w:r w:rsidR="006C5CC6">
        <w:rPr>
          <w:rFonts w:cs="Arial"/>
          <w:color w:val="000000"/>
        </w:rPr>
        <w:t>Plataforma</w:t>
      </w:r>
      <w:proofErr w:type="spellEnd"/>
      <w:r w:rsidR="006C5CC6">
        <w:rPr>
          <w:rFonts w:cs="Arial"/>
          <w:color w:val="000000"/>
        </w:rPr>
        <w:t xml:space="preserve"> de </w:t>
      </w:r>
      <w:proofErr w:type="spellStart"/>
      <w:r w:rsidR="006C5CC6">
        <w:rPr>
          <w:rFonts w:cs="Arial"/>
          <w:color w:val="000000"/>
        </w:rPr>
        <w:t>gestión</w:t>
      </w:r>
      <w:proofErr w:type="spellEnd"/>
      <w:r w:rsidR="006C5CC6">
        <w:rPr>
          <w:rFonts w:cs="Arial"/>
          <w:color w:val="000000"/>
        </w:rPr>
        <w:t xml:space="preserve"> de </w:t>
      </w:r>
      <w:proofErr w:type="spellStart"/>
      <w:r w:rsidR="006C5CC6">
        <w:rPr>
          <w:rFonts w:cs="Arial"/>
          <w:color w:val="000000"/>
        </w:rPr>
        <w:t>programas</w:t>
      </w:r>
      <w:proofErr w:type="spellEnd"/>
      <w:r w:rsidR="006C5CC6">
        <w:rPr>
          <w:rFonts w:cs="Arial"/>
          <w:color w:val="000000"/>
        </w:rPr>
        <w:t xml:space="preserve"> dual</w:t>
      </w:r>
    </w:p>
    <w:p w14:paraId="678BCE68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Los grupos que tienen acceso a la aplicación son:</w:t>
      </w:r>
    </w:p>
    <w:p w14:paraId="797A4C36" w14:textId="77777777" w:rsidR="006C5CC6" w:rsidRPr="006C5CC6" w:rsidRDefault="006C5CC6" w:rsidP="006C5CC6">
      <w:pPr>
        <w:numPr>
          <w:ilvl w:val="0"/>
          <w:numId w:val="4"/>
        </w:numPr>
        <w:spacing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Estudiantes</w:t>
      </w:r>
    </w:p>
    <w:p w14:paraId="63CAAB0D" w14:textId="77777777" w:rsidR="006C5CC6" w:rsidRPr="006C5CC6" w:rsidRDefault="006C5CC6" w:rsidP="006C5CC6">
      <w:pPr>
        <w:numPr>
          <w:ilvl w:val="0"/>
          <w:numId w:val="4"/>
        </w:numPr>
        <w:spacing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Coordinadores de doble titulación MU</w:t>
      </w:r>
    </w:p>
    <w:p w14:paraId="7111003D" w14:textId="77777777" w:rsidR="006C5CC6" w:rsidRPr="006C5CC6" w:rsidRDefault="006C5CC6" w:rsidP="006C5CC6">
      <w:pPr>
        <w:numPr>
          <w:ilvl w:val="0"/>
          <w:numId w:val="4"/>
        </w:numPr>
        <w:spacing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Gerentes de recursos humanos de la empresa</w:t>
      </w:r>
    </w:p>
    <w:p w14:paraId="3443214B" w14:textId="77777777" w:rsidR="006C5CC6" w:rsidRPr="006C5CC6" w:rsidRDefault="006C5CC6" w:rsidP="006C5CC6">
      <w:pPr>
        <w:numPr>
          <w:ilvl w:val="0"/>
          <w:numId w:val="4"/>
        </w:numPr>
        <w:spacing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Tutores de empresa</w:t>
      </w:r>
    </w:p>
    <w:p w14:paraId="0E60FAEA" w14:textId="77777777" w:rsidR="006C5CC6" w:rsidRPr="006C5CC6" w:rsidRDefault="006C5CC6" w:rsidP="006C5CC6">
      <w:pPr>
        <w:numPr>
          <w:ilvl w:val="0"/>
          <w:numId w:val="4"/>
        </w:numPr>
        <w:spacing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Tutores MU</w:t>
      </w:r>
    </w:p>
    <w:p w14:paraId="39868D1E" w14:textId="77777777" w:rsidR="006C5CC6" w:rsidRPr="006C5CC6" w:rsidRDefault="006C5CC6" w:rsidP="006C5CC6">
      <w:pPr>
        <w:numPr>
          <w:ilvl w:val="0"/>
          <w:numId w:val="4"/>
        </w:numPr>
        <w:spacing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Coordinadora de servicios académicos y Programa Dual</w:t>
      </w:r>
    </w:p>
    <w:p w14:paraId="79E094E2" w14:textId="77777777" w:rsidR="006C5CC6" w:rsidRPr="006C5CC6" w:rsidRDefault="006C5CC6" w:rsidP="006C5CC6">
      <w:pPr>
        <w:spacing w:line="360" w:lineRule="atLeast"/>
        <w:ind w:left="720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 </w:t>
      </w:r>
    </w:p>
    <w:p w14:paraId="37BC8BE7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Las funcionalidades disponibles según el grupo son las siguientes:</w:t>
      </w:r>
    </w:p>
    <w:p w14:paraId="574FE2AD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u w:val="single"/>
          <w:lang w:val="es-ES" w:eastAsia="es-ES"/>
        </w:rPr>
        <w:t>Estudiantes</w:t>
      </w:r>
    </w:p>
    <w:p w14:paraId="2EB7E4CF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Los estudiantes solicitan participar en el programa de formación dual. Completan el formulario de solicitud cargando la siguiente información: CV, grado y curso académico, idiomas, preferencias geográficas, campo de interés, disponibilidad de coche.</w:t>
      </w:r>
    </w:p>
    <w:p w14:paraId="5FD1AA7F" w14:textId="2E1920FC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Los estudiantes ven las ofertas de las empresas y selec</w:t>
      </w:r>
      <w:r>
        <w:rPr>
          <w:rFonts w:eastAsia="Times New Roman" w:cs="Arial"/>
          <w:color w:val="000000"/>
          <w:lang w:val="es-ES" w:eastAsia="es-ES"/>
        </w:rPr>
        <w:t>cionan en los que están interesados</w:t>
      </w:r>
      <w:r w:rsidRPr="006C5CC6">
        <w:rPr>
          <w:rFonts w:eastAsia="Times New Roman" w:cs="Arial"/>
          <w:color w:val="000000"/>
          <w:lang w:val="es-ES" w:eastAsia="es-ES"/>
        </w:rPr>
        <w:t>.</w:t>
      </w:r>
    </w:p>
    <w:p w14:paraId="0986A70D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 </w:t>
      </w:r>
    </w:p>
    <w:p w14:paraId="0DC35A31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u w:val="single"/>
          <w:lang w:val="es-ES" w:eastAsia="es-ES"/>
        </w:rPr>
        <w:t>Coordinadores de doble titulación</w:t>
      </w:r>
    </w:p>
    <w:p w14:paraId="1A67D3AF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 xml:space="preserve">El coordinador de Doble titulación asegura que el proyecto formativo descrito por la empresa se ajusta al perfil de la titulación y se ha completado correctamente. En caso </w:t>
      </w:r>
      <w:r w:rsidRPr="006C5CC6">
        <w:rPr>
          <w:rFonts w:eastAsia="Times New Roman" w:cs="Arial"/>
          <w:color w:val="000000"/>
          <w:lang w:val="es-ES" w:eastAsia="es-ES"/>
        </w:rPr>
        <w:lastRenderedPageBreak/>
        <w:t>contrario, inicia un proceso de coordinación con la empresa para completar la información necesaria.</w:t>
      </w:r>
    </w:p>
    <w:p w14:paraId="1C3097CD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Gestionan y dan seguimiento a las solicitudes de titulación de las empresas. Los coordinadores de doble titulación animan y apoyan a los estudiantes interesados ​​en una oferta de empresa.</w:t>
      </w:r>
    </w:p>
    <w:p w14:paraId="0F3C41EE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 </w:t>
      </w:r>
    </w:p>
    <w:p w14:paraId="15BA129E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u w:val="single"/>
          <w:lang w:val="es-ES" w:eastAsia="es-ES"/>
        </w:rPr>
        <w:t>Responsables del departamento de RRHH de la empresa</w:t>
      </w:r>
    </w:p>
    <w:p w14:paraId="1E68F1FF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Las empresas interesadas en unirse al programa Dual deben realizar la solicitud a través de esta aplicación y subir información sobre:</w:t>
      </w:r>
    </w:p>
    <w:p w14:paraId="3B1878C3" w14:textId="77777777" w:rsidR="006C5CC6" w:rsidRPr="006C5CC6" w:rsidRDefault="006C5CC6" w:rsidP="006C5CC6">
      <w:pPr>
        <w:numPr>
          <w:ilvl w:val="0"/>
          <w:numId w:val="5"/>
        </w:numPr>
        <w:spacing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Datos administrativos de la empresa.</w:t>
      </w:r>
    </w:p>
    <w:p w14:paraId="34DDA25D" w14:textId="77777777" w:rsidR="006C5CC6" w:rsidRPr="006C5CC6" w:rsidRDefault="006C5CC6" w:rsidP="006C5CC6">
      <w:pPr>
        <w:numPr>
          <w:ilvl w:val="0"/>
          <w:numId w:val="5"/>
        </w:numPr>
        <w:spacing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Duración del aprendizaje, contacto con la empresa (RRHH), tutor.</w:t>
      </w:r>
    </w:p>
    <w:p w14:paraId="35AA953D" w14:textId="77777777" w:rsidR="006C5CC6" w:rsidRPr="006C5CC6" w:rsidRDefault="006C5CC6" w:rsidP="006C5CC6">
      <w:pPr>
        <w:numPr>
          <w:ilvl w:val="0"/>
          <w:numId w:val="5"/>
        </w:numPr>
        <w:spacing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Tipo de contrato de estudios (contrato empresa universidad / contrato laboral).</w:t>
      </w:r>
    </w:p>
    <w:p w14:paraId="6C2C1BA0" w14:textId="77777777" w:rsidR="006C5CC6" w:rsidRPr="006C5CC6" w:rsidRDefault="006C5CC6" w:rsidP="006C5CC6">
      <w:pPr>
        <w:numPr>
          <w:ilvl w:val="0"/>
          <w:numId w:val="5"/>
        </w:numPr>
        <w:spacing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Proyecto de aprendizaje (descripción / marco, objetivos y fases).</w:t>
      </w:r>
    </w:p>
    <w:p w14:paraId="732CBA7D" w14:textId="77777777" w:rsidR="006C5CC6" w:rsidRPr="006C5CC6" w:rsidRDefault="006C5CC6" w:rsidP="006C5CC6">
      <w:pPr>
        <w:numPr>
          <w:ilvl w:val="0"/>
          <w:numId w:val="5"/>
        </w:numPr>
        <w:spacing w:after="160"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Comentarios (asociados con los requisitos de perfil necesarios).</w:t>
      </w:r>
    </w:p>
    <w:p w14:paraId="15FB46DF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La empresa recibe los CV de los estudiantes interesados ​​que coinciden con la solicitud realizada. Pueden seguir el estado y evolución de sus solicitudes.</w:t>
      </w:r>
    </w:p>
    <w:p w14:paraId="63DA9D6B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El departamento de RR.HH. recibe información de evaluación parcial y final de los aprendices de su empresa. </w:t>
      </w:r>
    </w:p>
    <w:p w14:paraId="54D60BDA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 </w:t>
      </w:r>
    </w:p>
    <w:p w14:paraId="32919F4F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u w:val="single"/>
          <w:lang w:val="es-ES" w:eastAsia="es-ES"/>
        </w:rPr>
        <w:t>Tutores de empresa</w:t>
      </w:r>
    </w:p>
    <w:p w14:paraId="17996FDF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Las competencias transversales y técnicas sobre las que trabajará el alumno se definen entre la empresa y el tutor académico.</w:t>
      </w:r>
    </w:p>
    <w:p w14:paraId="74656D24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El sistema de evaluación incluido en la aplicación está en línea con el desarrollo de estas competencias (competencias técnicas y transversales) y está coordinado por los tutores de la universidad y la empresa.</w:t>
      </w:r>
    </w:p>
    <w:p w14:paraId="7218E195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El cuestionario contiene ítems como habilidades técnicas y de aprendizaje, gestión de tareas, habilidades comunicativas, responsabilidad, adaptación, iniciativa, motivación, trabajo en equipo, etc.</w:t>
      </w:r>
    </w:p>
    <w:p w14:paraId="3F92F35C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Los tutores de la empresa pueden acceder a la información de evaluación parcial o global de sus estudiantes.</w:t>
      </w:r>
    </w:p>
    <w:p w14:paraId="038EEF5C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 </w:t>
      </w:r>
    </w:p>
    <w:p w14:paraId="1D815538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u w:val="single"/>
          <w:lang w:val="es-ES" w:eastAsia="es-ES"/>
        </w:rPr>
        <w:t>Tutores académicos</w:t>
      </w:r>
    </w:p>
    <w:p w14:paraId="05AF130C" w14:textId="6AA6C8CB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lastRenderedPageBreak/>
        <w:t>Las competencias transversales y técnicas sobre las que trabajará el alumno se definen entre la empresa y el tutor acadé</w:t>
      </w:r>
      <w:r>
        <w:rPr>
          <w:rFonts w:eastAsia="Times New Roman" w:cs="Arial"/>
          <w:color w:val="000000"/>
          <w:lang w:val="es-ES" w:eastAsia="es-ES"/>
        </w:rPr>
        <w:t>mico y se suben a la plataforma</w:t>
      </w:r>
      <w:bookmarkStart w:id="0" w:name="_GoBack"/>
      <w:bookmarkEnd w:id="0"/>
      <w:r w:rsidRPr="006C5CC6">
        <w:rPr>
          <w:rFonts w:eastAsia="Times New Roman" w:cs="Arial"/>
          <w:color w:val="000000"/>
          <w:lang w:val="es-ES" w:eastAsia="es-ES"/>
        </w:rPr>
        <w:t>. Estos objetivos de aprendizaje se definen considerando la evolución del proceso de aprendizaje en términos de complejidad, calidad y autonomía durante el aprendizaje.</w:t>
      </w:r>
    </w:p>
    <w:p w14:paraId="287A74B3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El sistema de evaluación incluido en la aplicación está en línea con el desarrollo de estas competencias (competencias técnicas y transversales) y está coordinado por los tutores de la universidad y la empresa.</w:t>
      </w:r>
    </w:p>
    <w:p w14:paraId="7CDBB97C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El tutor completa la siguiente información de la solicitud:</w:t>
      </w:r>
    </w:p>
    <w:p w14:paraId="1467CEAC" w14:textId="77777777" w:rsidR="006C5CC6" w:rsidRPr="006C5CC6" w:rsidRDefault="006C5CC6" w:rsidP="006C5CC6">
      <w:pPr>
        <w:numPr>
          <w:ilvl w:val="0"/>
          <w:numId w:val="6"/>
        </w:numPr>
        <w:spacing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información de la reunión de seguimiento</w:t>
      </w:r>
    </w:p>
    <w:p w14:paraId="6D706370" w14:textId="77777777" w:rsidR="006C5CC6" w:rsidRPr="006C5CC6" w:rsidRDefault="006C5CC6" w:rsidP="006C5CC6">
      <w:pPr>
        <w:numPr>
          <w:ilvl w:val="0"/>
          <w:numId w:val="6"/>
        </w:numPr>
        <w:spacing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tabla de actividades y plan de evolución del proceso de aprendizaje</w:t>
      </w:r>
    </w:p>
    <w:p w14:paraId="0BA3C06B" w14:textId="77777777" w:rsidR="006C5CC6" w:rsidRPr="006C5CC6" w:rsidRDefault="006C5CC6" w:rsidP="006C5CC6">
      <w:pPr>
        <w:numPr>
          <w:ilvl w:val="0"/>
          <w:numId w:val="6"/>
        </w:numPr>
        <w:spacing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competencias transversales y técnicas</w:t>
      </w:r>
    </w:p>
    <w:p w14:paraId="24197EBF" w14:textId="77777777" w:rsidR="006C5CC6" w:rsidRPr="006C5CC6" w:rsidRDefault="006C5CC6" w:rsidP="006C5CC6">
      <w:pPr>
        <w:numPr>
          <w:ilvl w:val="0"/>
          <w:numId w:val="6"/>
        </w:numPr>
        <w:spacing w:after="160"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la evaluación del alumno</w:t>
      </w:r>
    </w:p>
    <w:p w14:paraId="01202FDF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 </w:t>
      </w:r>
    </w:p>
    <w:p w14:paraId="4AD92041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u w:val="single"/>
          <w:lang w:val="es-ES" w:eastAsia="es-ES"/>
        </w:rPr>
        <w:t>Coordinador de servicios académicos y programa dual</w:t>
      </w:r>
    </w:p>
    <w:p w14:paraId="06B737D5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Los servicios académicos gestionan y publican las diferentes convocatorias del programa de aprendizaje en la plataforma y hacen seguimiento del estado de las solicitudes de la empresa y los procesos de selección de aprendices.</w:t>
      </w:r>
    </w:p>
    <w:p w14:paraId="3DE599A1" w14:textId="77777777" w:rsidR="006C5CC6" w:rsidRPr="006C5CC6" w:rsidRDefault="006C5CC6" w:rsidP="006C5CC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Esta coordinación gestiona y supervisa los procesos de aprendizaje:</w:t>
      </w:r>
    </w:p>
    <w:p w14:paraId="2C43989F" w14:textId="77777777" w:rsidR="006C5CC6" w:rsidRPr="006C5CC6" w:rsidRDefault="006C5CC6" w:rsidP="006C5CC6">
      <w:pPr>
        <w:numPr>
          <w:ilvl w:val="0"/>
          <w:numId w:val="7"/>
        </w:numPr>
        <w:spacing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mantener y actualizar la base de datos</w:t>
      </w:r>
    </w:p>
    <w:p w14:paraId="3842CB27" w14:textId="77777777" w:rsidR="006C5CC6" w:rsidRPr="006C5CC6" w:rsidRDefault="006C5CC6" w:rsidP="006C5CC6">
      <w:pPr>
        <w:numPr>
          <w:ilvl w:val="0"/>
          <w:numId w:val="7"/>
        </w:numPr>
        <w:spacing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historial de aprendices asignados a empresas</w:t>
      </w:r>
    </w:p>
    <w:p w14:paraId="75786444" w14:textId="77777777" w:rsidR="006C5CC6" w:rsidRPr="006C5CC6" w:rsidRDefault="006C5CC6" w:rsidP="006C5CC6">
      <w:pPr>
        <w:numPr>
          <w:ilvl w:val="0"/>
          <w:numId w:val="7"/>
        </w:numPr>
        <w:spacing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información del acuerdo de aprendizaje</w:t>
      </w:r>
    </w:p>
    <w:p w14:paraId="26AB8163" w14:textId="77777777" w:rsidR="006C5CC6" w:rsidRPr="006C5CC6" w:rsidRDefault="006C5CC6" w:rsidP="006C5CC6">
      <w:pPr>
        <w:numPr>
          <w:ilvl w:val="0"/>
          <w:numId w:val="7"/>
        </w:numPr>
        <w:spacing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hacer un seguimiento del estado del proceso de aprendizaje y la información</w:t>
      </w:r>
    </w:p>
    <w:p w14:paraId="1C8F7009" w14:textId="77777777" w:rsidR="006C5CC6" w:rsidRPr="006C5CC6" w:rsidRDefault="006C5CC6" w:rsidP="006C5CC6">
      <w:pPr>
        <w:numPr>
          <w:ilvl w:val="0"/>
          <w:numId w:val="7"/>
        </w:numPr>
        <w:spacing w:line="360" w:lineRule="atLeast"/>
        <w:ind w:left="527" w:firstLine="0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6C5CC6">
        <w:rPr>
          <w:rFonts w:eastAsia="Times New Roman" w:cs="Arial"/>
          <w:color w:val="000000"/>
          <w:lang w:val="es-ES" w:eastAsia="es-ES"/>
        </w:rPr>
        <w:t>registros en el EST (Suplemento europeo del título)</w:t>
      </w:r>
    </w:p>
    <w:p w14:paraId="4B4D18EB" w14:textId="77777777" w:rsidR="00A2552D" w:rsidRPr="00A2552D" w:rsidRDefault="00A2552D" w:rsidP="00E538AC">
      <w:pPr>
        <w:rPr>
          <w:rFonts w:cs="Arial"/>
          <w:lang w:val="en-GB"/>
        </w:rPr>
      </w:pPr>
    </w:p>
    <w:sectPr w:rsidR="00A2552D" w:rsidRPr="00A2552D" w:rsidSect="000528B8">
      <w:headerReference w:type="default" r:id="rId9"/>
      <w:footerReference w:type="default" r:id="rId10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5B6F5" w14:textId="77777777" w:rsidR="001C23AA" w:rsidRDefault="001C23AA" w:rsidP="00A56C87">
      <w:r>
        <w:separator/>
      </w:r>
    </w:p>
  </w:endnote>
  <w:endnote w:type="continuationSeparator" w:id="0">
    <w:p w14:paraId="2E05B608" w14:textId="77777777" w:rsidR="001C23AA" w:rsidRDefault="001C23AA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Piedepgina"/>
      <w:rPr>
        <w:rFonts w:cs="Arial"/>
      </w:rPr>
    </w:pPr>
    <w:r>
      <w:rPr>
        <w:rFonts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2EBF3CDC" w:rsidR="000528B8" w:rsidRPr="00AA5282" w:rsidRDefault="006C5CC6" w:rsidP="00B53E15">
                          <w:pPr>
                            <w:pStyle w:val="Piedepgina"/>
                            <w:rPr>
                              <w:i/>
                            </w:rPr>
                          </w:pP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Este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procedimiento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ha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sido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adaptado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 la Universidad de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Mondragón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junio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 2020.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2EBF3CDC" w:rsidR="000528B8" w:rsidRPr="00AA5282" w:rsidRDefault="006C5CC6" w:rsidP="00B53E15">
                    <w:pPr>
                      <w:pStyle w:val="Piedepgina"/>
                      <w:rPr>
                        <w:i/>
                      </w:rPr>
                    </w:pP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Este </w:t>
                    </w:r>
                    <w:proofErr w:type="spellStart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procedimiento</w:t>
                    </w:r>
                    <w:proofErr w:type="spell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ha </w:t>
                    </w:r>
                    <w:proofErr w:type="spellStart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sido</w:t>
                    </w:r>
                    <w:proofErr w:type="spell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adaptado</w:t>
                    </w:r>
                    <w:proofErr w:type="spell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 la Universidad de </w:t>
                    </w:r>
                    <w:proofErr w:type="spellStart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Mondragón</w:t>
                    </w:r>
                    <w:proofErr w:type="spell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junio</w:t>
                    </w:r>
                    <w:proofErr w:type="spell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 2020.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Piedepgina"/>
      <w:rPr>
        <w:rFonts w:cs="Arial"/>
      </w:rPr>
    </w:pPr>
  </w:p>
  <w:p w14:paraId="3869B4BC" w14:textId="6DBECCA7" w:rsidR="00D74DB6" w:rsidRDefault="00565BF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77FDD" w14:textId="77777777" w:rsidR="001C23AA" w:rsidRDefault="001C23AA" w:rsidP="00A56C87">
      <w:r>
        <w:separator/>
      </w:r>
    </w:p>
  </w:footnote>
  <w:footnote w:type="continuationSeparator" w:id="0">
    <w:p w14:paraId="0B26E8DE" w14:textId="77777777" w:rsidR="001C23AA" w:rsidRDefault="001C23AA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01BC5102" w:rsidR="00261CE3" w:rsidRPr="00261CE3" w:rsidRDefault="006C5CC6" w:rsidP="00261CE3">
    <w:pPr>
      <w:jc w:val="center"/>
      <w:rPr>
        <w:b/>
        <w:bCs/>
      </w:rPr>
    </w:pPr>
    <w:r>
      <w:rPr>
        <w:b/>
        <w:bCs/>
      </w:rPr>
      <w:t>GESTIÓN DE BASE DE DATOS UBICACIÓN-ASIGNACIÓN</w:t>
    </w:r>
  </w:p>
  <w:p w14:paraId="72E4C75F" w14:textId="77777777" w:rsidR="00D74DB6" w:rsidRDefault="00D74D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E17"/>
    <w:multiLevelType w:val="multilevel"/>
    <w:tmpl w:val="2EDA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0576"/>
    <w:multiLevelType w:val="hybridMultilevel"/>
    <w:tmpl w:val="4426B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76B3"/>
    <w:multiLevelType w:val="hybridMultilevel"/>
    <w:tmpl w:val="F67CA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9535B"/>
    <w:multiLevelType w:val="multilevel"/>
    <w:tmpl w:val="0A5C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4963B7"/>
    <w:multiLevelType w:val="multilevel"/>
    <w:tmpl w:val="437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5D4F17"/>
    <w:multiLevelType w:val="multilevel"/>
    <w:tmpl w:val="DC7A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A1D37"/>
    <w:rsid w:val="001C23AA"/>
    <w:rsid w:val="001E52A1"/>
    <w:rsid w:val="00201870"/>
    <w:rsid w:val="00246935"/>
    <w:rsid w:val="00261CE3"/>
    <w:rsid w:val="002A5577"/>
    <w:rsid w:val="002C7A4C"/>
    <w:rsid w:val="002D2F17"/>
    <w:rsid w:val="002E414A"/>
    <w:rsid w:val="003148CE"/>
    <w:rsid w:val="003E5AAF"/>
    <w:rsid w:val="004801EF"/>
    <w:rsid w:val="004E7A41"/>
    <w:rsid w:val="00565BFA"/>
    <w:rsid w:val="005B03BB"/>
    <w:rsid w:val="005B6426"/>
    <w:rsid w:val="006C5CC6"/>
    <w:rsid w:val="00774926"/>
    <w:rsid w:val="00776C2D"/>
    <w:rsid w:val="007B15E0"/>
    <w:rsid w:val="007C2668"/>
    <w:rsid w:val="007D080B"/>
    <w:rsid w:val="0081715B"/>
    <w:rsid w:val="00837D98"/>
    <w:rsid w:val="009A5785"/>
    <w:rsid w:val="009E55C1"/>
    <w:rsid w:val="00A2552D"/>
    <w:rsid w:val="00A56C87"/>
    <w:rsid w:val="00AA5282"/>
    <w:rsid w:val="00AD54AF"/>
    <w:rsid w:val="00AE0CA7"/>
    <w:rsid w:val="00B53E15"/>
    <w:rsid w:val="00C504EF"/>
    <w:rsid w:val="00C51222"/>
    <w:rsid w:val="00D272A6"/>
    <w:rsid w:val="00D74DB6"/>
    <w:rsid w:val="00D75B7D"/>
    <w:rsid w:val="00D93CD3"/>
    <w:rsid w:val="00D94D31"/>
    <w:rsid w:val="00E063A2"/>
    <w:rsid w:val="00E45BEA"/>
    <w:rsid w:val="00E538AC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6C8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6C87"/>
  </w:style>
  <w:style w:type="paragraph" w:styleId="Piedepgina">
    <w:name w:val="footer"/>
    <w:basedOn w:val="Normal"/>
    <w:link w:val="PiedepginaCar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C87"/>
  </w:style>
  <w:style w:type="paragraph" w:styleId="Prrafodelista">
    <w:name w:val="List Paragraph"/>
    <w:basedOn w:val="Normal"/>
    <w:uiPriority w:val="34"/>
    <w:qFormat/>
    <w:rsid w:val="00261CE3"/>
    <w:pPr>
      <w:ind w:left="720"/>
      <w:contextualSpacing/>
    </w:pPr>
  </w:style>
  <w:style w:type="table" w:styleId="Tablaconcuadrcula">
    <w:name w:val="Table Grid"/>
    <w:basedOn w:val="Tablanormal"/>
    <w:rsid w:val="001E52A1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5C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31D5ED-B3ED-476E-A807-CECA7F4F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</Template>
  <TotalTime>3</TotalTime>
  <Pages>3</Pages>
  <Words>648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Nerea Lopez Salas</cp:lastModifiedBy>
  <cp:revision>6</cp:revision>
  <dcterms:created xsi:type="dcterms:W3CDTF">2020-06-30T07:22:00Z</dcterms:created>
  <dcterms:modified xsi:type="dcterms:W3CDTF">2020-10-22T15:00:00Z</dcterms:modified>
</cp:coreProperties>
</file>