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6F112" w14:textId="77777777" w:rsidR="009330CA" w:rsidRDefault="009330CA" w:rsidP="00261CE3">
      <w:pPr>
        <w:jc w:val="center"/>
        <w:rPr>
          <w:b/>
          <w:bCs/>
        </w:rPr>
      </w:pPr>
    </w:p>
    <w:p w14:paraId="26621DF0" w14:textId="598D7C9C" w:rsidR="00177BE2" w:rsidRDefault="00376594" w:rsidP="003618DE">
      <w:pPr>
        <w:pStyle w:val="Listenabsatz"/>
        <w:numPr>
          <w:ilvl w:val="0"/>
          <w:numId w:val="5"/>
        </w:numPr>
        <w:spacing w:line="240" w:lineRule="auto"/>
        <w:ind w:left="425" w:hanging="425"/>
        <w:jc w:val="left"/>
        <w:rPr>
          <w:b/>
          <w:bCs/>
        </w:rPr>
      </w:pPr>
      <w:r>
        <w:rPr>
          <w:b/>
          <w:bCs/>
        </w:rPr>
        <w:t>Complaints</w:t>
      </w:r>
    </w:p>
    <w:tbl>
      <w:tblPr>
        <w:tblStyle w:val="Tabellenraster"/>
        <w:tblpPr w:leftFromText="141" w:rightFromText="141" w:vertAnchor="page" w:horzAnchor="margin" w:tblpY="3616"/>
        <w:tblW w:w="9401" w:type="dxa"/>
        <w:tblLook w:val="04A0" w:firstRow="1" w:lastRow="0" w:firstColumn="1" w:lastColumn="0" w:noHBand="0" w:noVBand="1"/>
      </w:tblPr>
      <w:tblGrid>
        <w:gridCol w:w="3681"/>
        <w:gridCol w:w="5720"/>
      </w:tblGrid>
      <w:tr w:rsidR="003618DE" w:rsidRPr="00F84359" w14:paraId="7DB36E9B" w14:textId="77777777" w:rsidTr="004C036A">
        <w:trPr>
          <w:trHeight w:val="216"/>
        </w:trPr>
        <w:tc>
          <w:tcPr>
            <w:tcW w:w="3681" w:type="dxa"/>
            <w:shd w:val="clear" w:color="auto" w:fill="F2F2F2" w:themeFill="background1" w:themeFillShade="F2"/>
          </w:tcPr>
          <w:p w14:paraId="2FC346BE" w14:textId="77777777" w:rsidR="003618DE" w:rsidRPr="004D264F" w:rsidRDefault="003618DE" w:rsidP="009330CA">
            <w:pPr>
              <w:spacing w:before="12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D264F">
              <w:rPr>
                <w:b/>
                <w:bCs/>
                <w:sz w:val="18"/>
                <w:szCs w:val="18"/>
                <w:lang w:val="en-GB"/>
              </w:rPr>
              <w:t>Activity</w:t>
            </w:r>
          </w:p>
        </w:tc>
        <w:tc>
          <w:tcPr>
            <w:tcW w:w="5720" w:type="dxa"/>
            <w:shd w:val="clear" w:color="auto" w:fill="F2F2F2" w:themeFill="background1" w:themeFillShade="F2"/>
          </w:tcPr>
          <w:p w14:paraId="717DAF1A" w14:textId="77777777" w:rsidR="003618DE" w:rsidRPr="004D264F" w:rsidRDefault="003618DE" w:rsidP="009330CA">
            <w:pPr>
              <w:spacing w:before="120"/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4D264F">
              <w:rPr>
                <w:b/>
                <w:bCs/>
                <w:sz w:val="18"/>
                <w:szCs w:val="18"/>
                <w:lang w:val="en-GB"/>
              </w:rPr>
              <w:t>Description</w:t>
            </w:r>
          </w:p>
        </w:tc>
      </w:tr>
      <w:tr w:rsidR="003618DE" w:rsidRPr="00F84359" w14:paraId="49FB5C7C" w14:textId="77777777" w:rsidTr="003618DE">
        <w:trPr>
          <w:trHeight w:val="8098"/>
        </w:trPr>
        <w:tc>
          <w:tcPr>
            <w:tcW w:w="3681" w:type="dxa"/>
          </w:tcPr>
          <w:p w14:paraId="67A71B61" w14:textId="76C608DF" w:rsidR="003618DE" w:rsidRDefault="00BA62A2" w:rsidP="003618DE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B17EFF1" wp14:editId="1AFD259F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133350</wp:posOffset>
                      </wp:positionV>
                      <wp:extent cx="2002724" cy="5960300"/>
                      <wp:effectExtent l="0" t="0" r="17145" b="21590"/>
                      <wp:wrapNone/>
                      <wp:docPr id="198" name="Grupo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2724" cy="5960300"/>
                                <a:chOff x="-50099" y="0"/>
                                <a:chExt cx="2002724" cy="5960300"/>
                              </a:xfrm>
                            </wpg:grpSpPr>
                            <wps:wsp>
                              <wps:cNvPr id="217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25" y="0"/>
                                  <a:ext cx="1800000" cy="28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7BA045" w14:textId="77777777" w:rsidR="003618DE" w:rsidRPr="00F84359" w:rsidRDefault="003618DE" w:rsidP="003618D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>1.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>Type of Complaint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0" y="1323975"/>
                                  <a:ext cx="1847850" cy="295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C04FC9" w14:textId="77777777" w:rsidR="003618DE" w:rsidRPr="00F84359" w:rsidRDefault="003618DE" w:rsidP="003618D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>2. Complaint Reception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725" y="2381250"/>
                                  <a:ext cx="185737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C187E5" w14:textId="77777777" w:rsidR="003618DE" w:rsidRPr="00F84359" w:rsidRDefault="003618DE" w:rsidP="003618D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>3. Treatment of Non-Conformity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725" y="3305175"/>
                                  <a:ext cx="1838325" cy="45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8726AC" w14:textId="77777777" w:rsidR="003618DE" w:rsidRPr="00F84359" w:rsidRDefault="003618DE" w:rsidP="003618DE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F84359">
                                      <w:rPr>
                                        <w:sz w:val="20"/>
                                        <w:szCs w:val="20"/>
                                      </w:rPr>
                                      <w:t>4. Response to Complainants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Oval 20"/>
                              <wps:cNvSpPr/>
                              <wps:spPr>
                                <a:xfrm>
                                  <a:off x="1466850" y="5674550"/>
                                  <a:ext cx="485775" cy="285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DE35D16" w14:textId="77777777" w:rsidR="003618DE" w:rsidRDefault="003618DE" w:rsidP="003618D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Conexão reta unidirecional 24"/>
                              <wps:cNvCnPr/>
                              <wps:spPr>
                                <a:xfrm>
                                  <a:off x="1019175" y="1619250"/>
                                  <a:ext cx="0" cy="7620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Conexão reta unidirecional 27"/>
                              <wps:cNvCnPr/>
                              <wps:spPr>
                                <a:xfrm>
                                  <a:off x="1019175" y="2838450"/>
                                  <a:ext cx="0" cy="4572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Conexão reta unidirecional 31"/>
                              <wps:cNvCnPr/>
                              <wps:spPr>
                                <a:xfrm>
                                  <a:off x="1019175" y="285750"/>
                                  <a:ext cx="0" cy="102108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2" name="Conexão reta unidirecional 192"/>
                              <wps:cNvCnPr/>
                              <wps:spPr>
                                <a:xfrm flipH="1">
                                  <a:off x="400050" y="5153025"/>
                                  <a:ext cx="600075" cy="5334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3" name="Conexão reta unidirecional 193"/>
                              <wps:cNvCnPr>
                                <a:endCxn id="20" idx="0"/>
                              </wps:cNvCnPr>
                              <wps:spPr>
                                <a:xfrm>
                                  <a:off x="1009048" y="5159872"/>
                                  <a:ext cx="700690" cy="51467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4" name="Losango 194"/>
                              <wps:cNvSpPr/>
                              <wps:spPr>
                                <a:xfrm>
                                  <a:off x="295275" y="4191000"/>
                                  <a:ext cx="1409700" cy="962025"/>
                                </a:xfrm>
                                <a:prstGeom prst="diamond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Oval 196"/>
                              <wps:cNvSpPr/>
                              <wps:spPr>
                                <a:xfrm>
                                  <a:off x="-50099" y="5674550"/>
                                  <a:ext cx="485775" cy="2857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771592" w14:textId="0B66041A" w:rsidR="003618DE" w:rsidRPr="00BA62A2" w:rsidRDefault="00BA62A2" w:rsidP="003618DE">
                                    <w:pPr>
                                      <w:jc w:val="center"/>
                                      <w:rPr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lang w:val="pt-PT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7" name="Conexão reta unidirecional 197"/>
                              <wps:cNvCnPr/>
                              <wps:spPr>
                                <a:xfrm flipH="1">
                                  <a:off x="1000125" y="3762375"/>
                                  <a:ext cx="9525" cy="4191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17EFF1" id="Grupo 198" o:spid="_x0000_s1026" style="position:absolute;left:0;text-align:left;margin-left:6.65pt;margin-top:10.5pt;width:157.7pt;height:469.3pt;z-index:251658240;mso-width-relative:margin;mso-height-relative:margin" coordorigin="-500" coordsize="20027,59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1238;width:18000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    <v:textbox>
                          <w:txbxContent>
                            <w:p w14:paraId="427BA045" w14:textId="77777777" w:rsidR="003618DE" w:rsidRPr="00F84359" w:rsidRDefault="003618DE" w:rsidP="003618D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>1.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>Type of Complaint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952;top:13239;width:18479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    <v:textbox>
                          <w:txbxContent>
                            <w:p w14:paraId="1BC04FC9" w14:textId="77777777" w:rsidR="003618DE" w:rsidRPr="00F84359" w:rsidRDefault="003618DE" w:rsidP="003618D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>2. Complaint Reception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left:857;top:23812;width:1857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  <v:textbox>
                          <w:txbxContent>
                            <w:p w14:paraId="3BC187E5" w14:textId="77777777" w:rsidR="003618DE" w:rsidRPr="00F84359" w:rsidRDefault="003618DE" w:rsidP="003618D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>3. Treatment of Non-Conformity</w:t>
                              </w:r>
                            </w:p>
                          </w:txbxContent>
                        </v:textbox>
                      </v:shape>
                      <v:shape id="_x0000_s1030" type="#_x0000_t202" style="position:absolute;left:857;top:33051;width:1838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  <v:textbox>
                          <w:txbxContent>
                            <w:p w14:paraId="0A8726AC" w14:textId="77777777" w:rsidR="003618DE" w:rsidRPr="00F84359" w:rsidRDefault="003618DE" w:rsidP="003618D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84359">
                                <w:rPr>
                                  <w:sz w:val="20"/>
                                  <w:szCs w:val="20"/>
                                </w:rPr>
                                <w:t>4. Response to Complainants</w:t>
                              </w:r>
                            </w:p>
                          </w:txbxContent>
                        </v:textbox>
                      </v:shape>
                      <v:oval id="Oval 20" o:spid="_x0000_s1031" style="position:absolute;left:14668;top:56745;width:4858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" filled="f" strokecolor="black [3213]" strokeweight="1pt">
                        <v:stroke joinstyle="miter"/>
                        <v:textbox>
                          <w:txbxContent>
                            <w:p w14:paraId="7DE35D16" w14:textId="77777777" w:rsidR="003618DE" w:rsidRDefault="003618DE" w:rsidP="003618DE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xão reta unidirecional 24" o:spid="_x0000_s1032" type="#_x0000_t32" style="position:absolute;left:10191;top:16192;width:0;height:7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" strokecolor="black [3213]" strokeweight=".5pt">
                        <v:stroke endarrow="block" joinstyle="miter"/>
                      </v:shape>
                      <v:shape id="Conexão reta unidirecional 27" o:spid="_x0000_s1033" type="#_x0000_t32" style="position:absolute;left:10191;top:28384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" strokecolor="black [3213]" strokeweight=".5pt">
                        <v:stroke endarrow="block" joinstyle="miter"/>
                      </v:shape>
                      <v:shape id="Conexão reta unidirecional 31" o:spid="_x0000_s1034" type="#_x0000_t32" style="position:absolute;left:10191;top:2857;width:0;height:10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" strokecolor="black [3213]" strokeweight=".5pt">
                        <v:stroke endarrow="block" joinstyle="miter"/>
                      </v:shape>
                      <v:shape id="Conexão reta unidirecional 192" o:spid="_x0000_s1035" type="#_x0000_t32" style="position:absolute;left:4000;top:51530;width:6001;height:53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" strokecolor="black [3213]" strokeweight=".5pt">
                        <v:stroke endarrow="block" joinstyle="miter"/>
                      </v:shape>
                      <v:shape id="Conexão reta unidirecional 193" o:spid="_x0000_s1036" type="#_x0000_t32" style="position:absolute;left:10090;top:51598;width:7007;height:51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" strokecolor="black [3213]" strokeweight=".5pt">
                        <v:stroke endarrow="block" joinstyle="miter"/>
                      </v:shape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Losango 194" o:spid="_x0000_s1037" type="#_x0000_t4" style="position:absolute;left:2952;top:41910;width:14097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" filled="f" strokecolor="black [3213]" strokeweight="1pt"/>
                      <v:oval id="Oval 196" o:spid="_x0000_s1038" style="position:absolute;left:-500;top:56745;width:4856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" filled="f" strokecolor="windowText" strokeweight="1pt">
                        <v:stroke joinstyle="miter"/>
                        <v:textbox>
                          <w:txbxContent>
                            <w:p w14:paraId="16771592" w14:textId="0B66041A" w:rsidR="003618DE" w:rsidRPr="00BA62A2" w:rsidRDefault="00BA62A2" w:rsidP="003618DE">
                              <w:pPr>
                                <w:jc w:val="center"/>
                                <w:rPr>
                                  <w:lang w:val="pt-PT"/>
                                </w:rPr>
                              </w:pPr>
                              <w:r>
                                <w:rPr>
                                  <w:lang w:val="pt-PT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oval>
                      <v:shape id="Conexão reta unidirecional 197" o:spid="_x0000_s1039" type="#_x0000_t32" style="position:absolute;left:10001;top:37623;width:95;height:41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" strokecolor="black [3213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14:paraId="10D247CF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6E19956E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668696DE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5456B0DE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1CCC15E8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5C713647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7E3C2931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6505301D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1313B75B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766DEA55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71C3BBA2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7D022052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559EEE56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68D3A8D5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1B00D337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09B3A4AC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4BC11D18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4A860DEA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13D0AEF0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47D3FA5D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2A389F13" w14:textId="77777777" w:rsidR="003618DE" w:rsidRDefault="003618DE" w:rsidP="00BA62A2">
            <w:pPr>
              <w:spacing w:before="40"/>
              <w:rPr>
                <w:sz w:val="18"/>
                <w:szCs w:val="18"/>
              </w:rPr>
            </w:pPr>
          </w:p>
          <w:p w14:paraId="17CDDBF8" w14:textId="77777777" w:rsidR="00BA62A2" w:rsidRPr="00BA62A2" w:rsidRDefault="00BA62A2" w:rsidP="00BA62A2">
            <w:pPr>
              <w:spacing w:before="40"/>
              <w:rPr>
                <w:sz w:val="18"/>
                <w:szCs w:val="18"/>
              </w:rPr>
            </w:pPr>
          </w:p>
          <w:p w14:paraId="593B54D9" w14:textId="77777777" w:rsidR="003618DE" w:rsidRPr="003618DE" w:rsidRDefault="003618DE" w:rsidP="003618DE">
            <w:pPr>
              <w:spacing w:before="120"/>
              <w:ind w:firstLine="1163"/>
              <w:jc w:val="left"/>
              <w:rPr>
                <w:sz w:val="20"/>
                <w:szCs w:val="20"/>
              </w:rPr>
            </w:pPr>
            <w:r w:rsidRPr="003618DE">
              <w:rPr>
                <w:sz w:val="20"/>
                <w:szCs w:val="20"/>
              </w:rPr>
              <w:t>5. Corrective</w:t>
            </w:r>
          </w:p>
          <w:p w14:paraId="5432E478" w14:textId="77777777" w:rsidR="003618DE" w:rsidRPr="003618DE" w:rsidRDefault="003618DE" w:rsidP="003618DE">
            <w:pPr>
              <w:ind w:firstLine="130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  <w:r w:rsidRPr="003618DE">
              <w:rPr>
                <w:sz w:val="20"/>
                <w:szCs w:val="20"/>
              </w:rPr>
              <w:t>ctions</w:t>
            </w:r>
          </w:p>
          <w:p w14:paraId="3F73AF0E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540F6F4C" w14:textId="36324EC7" w:rsidR="003618DE" w:rsidRDefault="00406138" w:rsidP="003618DE">
            <w:pPr>
              <w:rPr>
                <w:sz w:val="18"/>
                <w:szCs w:val="18"/>
              </w:rPr>
            </w:pPr>
            <w:r w:rsidRPr="00F84359">
              <w:rPr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64517D73" wp14:editId="58150CE4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61595</wp:posOffset>
                      </wp:positionV>
                      <wp:extent cx="390525" cy="371475"/>
                      <wp:effectExtent l="0" t="0" r="28575" b="28575"/>
                      <wp:wrapSquare wrapText="bothSides"/>
                      <wp:docPr id="21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82C95" w14:textId="77777777" w:rsidR="003618DE" w:rsidRPr="00F84359" w:rsidRDefault="003618DE" w:rsidP="003618D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4359">
                                    <w:rPr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17D73" id="Caixa de Texto 2" o:spid="_x0000_s1040" type="#_x0000_t202" style="position:absolute;left:0;text-align:left;margin-left:111.05pt;margin-top:4.85pt;width:30.75pt;height:29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" strokecolor="white [3212]">
                      <v:textbox>
                        <w:txbxContent>
                          <w:p w14:paraId="55A82C95" w14:textId="77777777" w:rsidR="003618DE" w:rsidRPr="00F84359" w:rsidRDefault="003618DE" w:rsidP="003618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4359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618DE" w:rsidRPr="00F84359">
              <w:rPr>
                <w:noProof/>
                <w:sz w:val="18"/>
                <w:szCs w:val="18"/>
                <w:lang w:val="de-DE" w:eastAsia="de-DE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31D03B62" wp14:editId="16EE06DE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74295</wp:posOffset>
                      </wp:positionV>
                      <wp:extent cx="510540" cy="371475"/>
                      <wp:effectExtent l="0" t="0" r="22860" b="28575"/>
                      <wp:wrapSquare wrapText="bothSides"/>
                      <wp:docPr id="21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835030" w14:textId="77777777" w:rsidR="003618DE" w:rsidRPr="00F77E65" w:rsidRDefault="003618DE" w:rsidP="003618D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7E65">
                                    <w:rPr>
                                      <w:sz w:val="20"/>
                                      <w:szCs w:val="20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03B62" id="_x0000_s1041" type="#_x0000_t202" style="position:absolute;left:0;text-align:left;margin-left:29.15pt;margin-top:5.85pt;width:40.2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" strokecolor="white [3212]">
                      <v:textbox>
                        <w:txbxContent>
                          <w:p w14:paraId="71835030" w14:textId="77777777" w:rsidR="003618DE" w:rsidRPr="00F77E65" w:rsidRDefault="003618DE" w:rsidP="003618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7E65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F2D8DD3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41A6C1FA" w14:textId="77777777" w:rsidR="003618DE" w:rsidRDefault="003618DE" w:rsidP="003618DE">
            <w:pPr>
              <w:rPr>
                <w:sz w:val="18"/>
                <w:szCs w:val="18"/>
              </w:rPr>
            </w:pPr>
          </w:p>
          <w:p w14:paraId="356C6412" w14:textId="25CFDBB8" w:rsidR="003618DE" w:rsidRDefault="003618DE" w:rsidP="00361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BA62A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681F2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        </w:t>
            </w:r>
            <w:r w:rsidR="00BA62A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                  End</w:t>
            </w:r>
          </w:p>
          <w:p w14:paraId="1A47CE9F" w14:textId="77777777" w:rsidR="003618DE" w:rsidRPr="00F84359" w:rsidRDefault="003618DE" w:rsidP="003618DE">
            <w:pPr>
              <w:rPr>
                <w:sz w:val="18"/>
                <w:szCs w:val="18"/>
              </w:rPr>
            </w:pPr>
          </w:p>
        </w:tc>
        <w:tc>
          <w:tcPr>
            <w:tcW w:w="5720" w:type="dxa"/>
          </w:tcPr>
          <w:p w14:paraId="4FCE798F" w14:textId="5320E651" w:rsidR="003618DE" w:rsidRPr="004D264F" w:rsidRDefault="003618DE" w:rsidP="003618DE">
            <w:pPr>
              <w:pStyle w:val="Listenabsatz"/>
              <w:numPr>
                <w:ilvl w:val="0"/>
                <w:numId w:val="4"/>
              </w:numPr>
              <w:spacing w:before="120"/>
              <w:ind w:left="464"/>
              <w:contextualSpacing w:val="0"/>
              <w:rPr>
                <w:sz w:val="20"/>
                <w:szCs w:val="20"/>
                <w:lang w:val="en-GB"/>
              </w:rPr>
            </w:pPr>
            <w:r w:rsidRPr="004D264F">
              <w:rPr>
                <w:sz w:val="20"/>
                <w:szCs w:val="20"/>
                <w:lang w:val="en-GB"/>
              </w:rPr>
              <w:t>Complaints can be</w:t>
            </w:r>
            <w:r w:rsidR="00455A66">
              <w:rPr>
                <w:sz w:val="20"/>
                <w:szCs w:val="20"/>
                <w:lang w:val="en-GB"/>
              </w:rPr>
              <w:t xml:space="preserve"> from</w:t>
            </w:r>
            <w:r w:rsidRPr="004D264F">
              <w:rPr>
                <w:sz w:val="20"/>
                <w:szCs w:val="20"/>
                <w:lang w:val="en-GB"/>
              </w:rPr>
              <w:t>:</w:t>
            </w:r>
          </w:p>
          <w:p w14:paraId="6F2D2570" w14:textId="40561D6B" w:rsidR="003618DE" w:rsidRDefault="00455A66" w:rsidP="006A7CA0">
            <w:pPr>
              <w:pStyle w:val="Listenabsatz"/>
              <w:numPr>
                <w:ilvl w:val="0"/>
                <w:numId w:val="10"/>
              </w:numPr>
              <w:spacing w:before="4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</w:t>
            </w:r>
            <w:r w:rsidR="003618DE" w:rsidRPr="004D264F">
              <w:rPr>
                <w:sz w:val="20"/>
                <w:szCs w:val="20"/>
                <w:lang w:val="en-GB"/>
              </w:rPr>
              <w:t>tudents;</w:t>
            </w:r>
          </w:p>
          <w:p w14:paraId="2F5AD0A9" w14:textId="1E222C91" w:rsidR="006A7CA0" w:rsidRPr="004D264F" w:rsidRDefault="006A7CA0" w:rsidP="006A7CA0">
            <w:pPr>
              <w:pStyle w:val="Listenabsatz"/>
              <w:numPr>
                <w:ilvl w:val="0"/>
                <w:numId w:val="10"/>
              </w:numPr>
              <w:spacing w:before="4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SME</w:t>
            </w:r>
            <w:r w:rsidR="004607DB">
              <w:rPr>
                <w:sz w:val="20"/>
                <w:szCs w:val="20"/>
                <w:lang w:val="en-GB"/>
              </w:rPr>
              <w:t>;</w:t>
            </w:r>
          </w:p>
          <w:p w14:paraId="32022270" w14:textId="3C6A16D9" w:rsidR="003618DE" w:rsidRDefault="00455A66" w:rsidP="006A7CA0">
            <w:pPr>
              <w:pStyle w:val="Listenabsatz"/>
              <w:numPr>
                <w:ilvl w:val="0"/>
                <w:numId w:val="10"/>
              </w:numPr>
              <w:spacing w:before="40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  <w:r w:rsidR="003618DE" w:rsidRPr="004D264F">
              <w:rPr>
                <w:sz w:val="20"/>
                <w:szCs w:val="20"/>
                <w:lang w:val="en-GB"/>
              </w:rPr>
              <w:t>eachers;</w:t>
            </w:r>
          </w:p>
          <w:p w14:paraId="41FD8385" w14:textId="3A03B080" w:rsidR="006A7CA0" w:rsidRPr="006A7CA0" w:rsidRDefault="00455A66" w:rsidP="001F00F0">
            <w:pPr>
              <w:pStyle w:val="Listenabsatz"/>
              <w:numPr>
                <w:ilvl w:val="0"/>
                <w:numId w:val="10"/>
              </w:numPr>
              <w:spacing w:before="40"/>
              <w:contextualSpacing w:val="0"/>
              <w:rPr>
                <w:sz w:val="20"/>
                <w:szCs w:val="20"/>
                <w:lang w:val="en-GB"/>
              </w:rPr>
            </w:pPr>
            <w:r w:rsidRPr="006A7CA0">
              <w:rPr>
                <w:sz w:val="20"/>
                <w:szCs w:val="20"/>
                <w:lang w:val="en-GB"/>
              </w:rPr>
              <w:t>S</w:t>
            </w:r>
            <w:r w:rsidR="006A7CA0" w:rsidRPr="006A7CA0">
              <w:rPr>
                <w:sz w:val="20"/>
                <w:szCs w:val="20"/>
                <w:lang w:val="en-GB"/>
              </w:rPr>
              <w:t>taff</w:t>
            </w:r>
            <w:r w:rsidR="006A7CA0">
              <w:rPr>
                <w:sz w:val="20"/>
                <w:szCs w:val="20"/>
                <w:lang w:val="en-GB"/>
              </w:rPr>
              <w:t>.</w:t>
            </w:r>
          </w:p>
          <w:p w14:paraId="0F5B9CDB" w14:textId="77777777" w:rsidR="003618DE" w:rsidRPr="004D264F" w:rsidRDefault="003618DE" w:rsidP="003618DE">
            <w:pPr>
              <w:pStyle w:val="Listenabsatz"/>
              <w:numPr>
                <w:ilvl w:val="0"/>
                <w:numId w:val="4"/>
              </w:numPr>
              <w:spacing w:before="120"/>
              <w:ind w:left="464"/>
              <w:contextualSpacing w:val="0"/>
              <w:rPr>
                <w:sz w:val="20"/>
                <w:szCs w:val="20"/>
                <w:lang w:val="en-GB"/>
              </w:rPr>
            </w:pPr>
            <w:r w:rsidRPr="004D264F">
              <w:rPr>
                <w:sz w:val="20"/>
                <w:szCs w:val="20"/>
                <w:lang w:val="en-GB"/>
              </w:rPr>
              <w:t>Complaints about computer equipment failure or non-computing are dealt with a specific procedure.</w:t>
            </w:r>
          </w:p>
          <w:p w14:paraId="489D415E" w14:textId="77777777" w:rsidR="003618DE" w:rsidRPr="004D264F" w:rsidRDefault="003618DE" w:rsidP="003618DE">
            <w:pPr>
              <w:pStyle w:val="Listenabsatz"/>
              <w:spacing w:before="120"/>
              <w:ind w:left="464"/>
              <w:contextualSpacing w:val="0"/>
              <w:rPr>
                <w:sz w:val="20"/>
                <w:szCs w:val="20"/>
                <w:lang w:val="en-GB"/>
              </w:rPr>
            </w:pPr>
            <w:r w:rsidRPr="004D264F">
              <w:rPr>
                <w:sz w:val="20"/>
                <w:szCs w:val="20"/>
                <w:lang w:val="en-GB"/>
              </w:rPr>
              <w:t>Other complaints must be reported, by email or through the suggestion box to the Quality Office (QO).</w:t>
            </w:r>
          </w:p>
          <w:p w14:paraId="53E19BBF" w14:textId="5C661186" w:rsidR="003618DE" w:rsidRPr="004D264F" w:rsidRDefault="003618DE" w:rsidP="003618DE">
            <w:pPr>
              <w:pStyle w:val="Listenabsatz"/>
              <w:numPr>
                <w:ilvl w:val="0"/>
                <w:numId w:val="4"/>
              </w:numPr>
              <w:spacing w:before="120"/>
              <w:ind w:left="464"/>
              <w:contextualSpacing w:val="0"/>
              <w:rPr>
                <w:sz w:val="20"/>
                <w:szCs w:val="20"/>
                <w:lang w:val="en-GB"/>
              </w:rPr>
            </w:pPr>
            <w:r w:rsidRPr="004D264F">
              <w:rPr>
                <w:sz w:val="20"/>
                <w:szCs w:val="20"/>
                <w:lang w:val="en-GB"/>
              </w:rPr>
              <w:t xml:space="preserve">The QO, together with the Presidency, interprets and it appoints the person in charge to </w:t>
            </w:r>
            <w:r w:rsidR="004D264F" w:rsidRPr="004D264F">
              <w:rPr>
                <w:sz w:val="20"/>
                <w:szCs w:val="20"/>
                <w:lang w:val="en-GB"/>
              </w:rPr>
              <w:t>analyse</w:t>
            </w:r>
            <w:r w:rsidRPr="004D264F">
              <w:rPr>
                <w:sz w:val="20"/>
                <w:szCs w:val="20"/>
                <w:lang w:val="en-GB"/>
              </w:rPr>
              <w:t xml:space="preserve"> and ascertain the causes and, together with the QO, if applicable, establish corrective action.</w:t>
            </w:r>
          </w:p>
          <w:p w14:paraId="1120DE1C" w14:textId="05A79C31" w:rsidR="003618DE" w:rsidRPr="004D264F" w:rsidRDefault="006A7CA0" w:rsidP="003618DE">
            <w:pPr>
              <w:pStyle w:val="Listenabsatz"/>
              <w:numPr>
                <w:ilvl w:val="0"/>
                <w:numId w:val="4"/>
              </w:numPr>
              <w:spacing w:before="120"/>
              <w:ind w:left="464"/>
              <w:contextualSpacing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 five days, t</w:t>
            </w:r>
            <w:r w:rsidR="003618DE" w:rsidRPr="004D264F">
              <w:rPr>
                <w:sz w:val="20"/>
                <w:szCs w:val="20"/>
                <w:lang w:val="en-GB"/>
              </w:rPr>
              <w:t>he QO formalizes the response to those who complained.</w:t>
            </w:r>
            <w:bookmarkStart w:id="0" w:name="_GoBack"/>
            <w:bookmarkEnd w:id="0"/>
          </w:p>
          <w:p w14:paraId="34F584FB" w14:textId="0F6660DB" w:rsidR="003618DE" w:rsidRPr="00F84359" w:rsidRDefault="003618DE" w:rsidP="00681F29">
            <w:pPr>
              <w:pStyle w:val="Listenabsatz"/>
              <w:numPr>
                <w:ilvl w:val="0"/>
                <w:numId w:val="4"/>
              </w:numPr>
              <w:spacing w:before="120"/>
              <w:ind w:left="464"/>
              <w:contextualSpacing w:val="0"/>
              <w:rPr>
                <w:sz w:val="18"/>
                <w:szCs w:val="18"/>
                <w:lang w:val="en-US"/>
              </w:rPr>
            </w:pPr>
            <w:r w:rsidRPr="004D264F">
              <w:rPr>
                <w:sz w:val="20"/>
                <w:szCs w:val="20"/>
                <w:lang w:val="en-GB"/>
              </w:rPr>
              <w:t xml:space="preserve">If the complaint gives rise to corrective action, apply the provisions of point </w:t>
            </w:r>
            <w:r w:rsidR="00681F29" w:rsidRPr="004D264F">
              <w:rPr>
                <w:sz w:val="20"/>
                <w:szCs w:val="20"/>
                <w:lang w:val="en-GB"/>
              </w:rPr>
              <w:t>2</w:t>
            </w:r>
            <w:r w:rsidRPr="004D264F">
              <w:rPr>
                <w:sz w:val="20"/>
                <w:szCs w:val="20"/>
                <w:lang w:val="en-GB"/>
              </w:rPr>
              <w:t>.</w:t>
            </w:r>
          </w:p>
        </w:tc>
      </w:tr>
    </w:tbl>
    <w:p w14:paraId="78FA5642" w14:textId="77777777" w:rsidR="00177BE2" w:rsidRDefault="00177BE2" w:rsidP="00261CE3">
      <w:pPr>
        <w:jc w:val="center"/>
        <w:rPr>
          <w:b/>
          <w:bCs/>
        </w:rPr>
      </w:pPr>
    </w:p>
    <w:p w14:paraId="0467A0C2" w14:textId="77777777" w:rsidR="00BA62A2" w:rsidRPr="00BA62A2" w:rsidRDefault="00BA62A2" w:rsidP="00BA62A2">
      <w:pPr>
        <w:spacing w:before="120" w:line="240" w:lineRule="auto"/>
        <w:jc w:val="left"/>
        <w:rPr>
          <w:bCs/>
        </w:rPr>
      </w:pPr>
    </w:p>
    <w:p w14:paraId="3BC76021" w14:textId="77777777" w:rsidR="00BA62A2" w:rsidRPr="00BA62A2" w:rsidRDefault="00BA62A2" w:rsidP="00BA62A2">
      <w:pPr>
        <w:spacing w:line="240" w:lineRule="auto"/>
        <w:jc w:val="left"/>
        <w:rPr>
          <w:b/>
          <w:bCs/>
        </w:rPr>
      </w:pPr>
    </w:p>
    <w:p w14:paraId="5175E2CE" w14:textId="1908860F" w:rsidR="00177BE2" w:rsidRPr="00BA62A2" w:rsidRDefault="004C036A" w:rsidP="00BA62A2">
      <w:pPr>
        <w:pStyle w:val="Listenabsatz"/>
        <w:numPr>
          <w:ilvl w:val="0"/>
          <w:numId w:val="5"/>
        </w:numPr>
        <w:spacing w:line="240" w:lineRule="auto"/>
        <w:ind w:left="425" w:hanging="425"/>
        <w:jc w:val="left"/>
        <w:rPr>
          <w:b/>
          <w:bCs/>
        </w:rPr>
      </w:pPr>
      <w:r w:rsidRPr="00CC6848">
        <w:rPr>
          <w:b/>
          <w:bCs/>
        </w:rPr>
        <w:t>Corrective Actions</w:t>
      </w:r>
      <w:r w:rsidR="00CC6848">
        <w:rPr>
          <w:b/>
          <w:bCs/>
        </w:rPr>
        <w:t xml:space="preserve"> (CA)</w:t>
      </w:r>
    </w:p>
    <w:tbl>
      <w:tblPr>
        <w:tblStyle w:val="Tabellenraster"/>
        <w:tblpPr w:leftFromText="141" w:rightFromText="141" w:vertAnchor="page" w:horzAnchor="margin" w:tblpXSpec="center" w:tblpY="3406"/>
        <w:tblW w:w="9826" w:type="dxa"/>
        <w:tblLook w:val="04A0" w:firstRow="1" w:lastRow="0" w:firstColumn="1" w:lastColumn="0" w:noHBand="0" w:noVBand="1"/>
      </w:tblPr>
      <w:tblGrid>
        <w:gridCol w:w="4106"/>
        <w:gridCol w:w="5720"/>
      </w:tblGrid>
      <w:tr w:rsidR="004C036A" w14:paraId="1324C0E0" w14:textId="77777777" w:rsidTr="004D264F">
        <w:trPr>
          <w:trHeight w:val="216"/>
        </w:trPr>
        <w:tc>
          <w:tcPr>
            <w:tcW w:w="4106" w:type="dxa"/>
            <w:shd w:val="clear" w:color="auto" w:fill="F2F2F2" w:themeFill="background1" w:themeFillShade="F2"/>
          </w:tcPr>
          <w:p w14:paraId="363D2581" w14:textId="166DA66F" w:rsidR="004C036A" w:rsidRPr="004D264F" w:rsidRDefault="004C036A" w:rsidP="00133697">
            <w:pPr>
              <w:spacing w:before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4D264F">
              <w:rPr>
                <w:b/>
                <w:bCs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5720" w:type="dxa"/>
            <w:shd w:val="clear" w:color="auto" w:fill="F2F2F2" w:themeFill="background1" w:themeFillShade="F2"/>
          </w:tcPr>
          <w:p w14:paraId="62D4A758" w14:textId="77777777" w:rsidR="004C036A" w:rsidRPr="004D264F" w:rsidRDefault="004C036A" w:rsidP="00133697">
            <w:pPr>
              <w:spacing w:before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4D264F">
              <w:rPr>
                <w:b/>
                <w:bCs/>
                <w:sz w:val="20"/>
                <w:szCs w:val="20"/>
                <w:lang w:val="en-GB"/>
              </w:rPr>
              <w:t>Description</w:t>
            </w:r>
          </w:p>
        </w:tc>
      </w:tr>
      <w:tr w:rsidR="004C036A" w:rsidRPr="007E282A" w14:paraId="71573BEC" w14:textId="77777777" w:rsidTr="00545FCD">
        <w:trPr>
          <w:trHeight w:val="8098"/>
        </w:trPr>
        <w:tc>
          <w:tcPr>
            <w:tcW w:w="4106" w:type="dxa"/>
          </w:tcPr>
          <w:p w14:paraId="6B627FEE" w14:textId="11EA5099" w:rsidR="004C036A" w:rsidRDefault="004C036A" w:rsidP="00545FCD"/>
          <w:p w14:paraId="3CD2C978" w14:textId="68B6E579" w:rsidR="004C036A" w:rsidRDefault="00DC7A61" w:rsidP="00545FCD"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4B8E2F58" wp14:editId="52CEFC53">
                      <wp:simplePos x="0" y="0"/>
                      <wp:positionH relativeFrom="column">
                        <wp:posOffset>223901</wp:posOffset>
                      </wp:positionH>
                      <wp:positionV relativeFrom="paragraph">
                        <wp:posOffset>152476</wp:posOffset>
                      </wp:positionV>
                      <wp:extent cx="1873209" cy="5523257"/>
                      <wp:effectExtent l="0" t="0" r="13335" b="1270"/>
                      <wp:wrapNone/>
                      <wp:docPr id="222" name="Grupo 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73209" cy="5523257"/>
                                <a:chOff x="0" y="0"/>
                                <a:chExt cx="1873209" cy="5523257"/>
                              </a:xfrm>
                            </wpg:grpSpPr>
                            <wps:wsp>
                              <wps:cNvPr id="210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776354"/>
                                  <a:ext cx="572135" cy="2374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ysClr val="window" lastClr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24B467" w14:textId="7BCDDFEB" w:rsidR="00681F29" w:rsidRPr="00681F29" w:rsidRDefault="00681F29" w:rsidP="00681F29">
                                    <w:pPr>
                                      <w:rPr>
                                        <w:sz w:val="20"/>
                                        <w:szCs w:val="20"/>
                                        <w:lang w:val="pt-PT"/>
                                      </w:rPr>
                                    </w:pPr>
                                    <w:r w:rsidRPr="00681F29">
                                      <w:rPr>
                                        <w:sz w:val="20"/>
                                        <w:szCs w:val="20"/>
                                        <w:lang w:val="pt-PT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6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5029" y="4227616"/>
                                  <a:ext cx="572135" cy="248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F70AC5" w14:textId="77777777" w:rsidR="004C036A" w:rsidRPr="00CC6848" w:rsidRDefault="004C036A" w:rsidP="004C036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C6848">
                                      <w:rPr>
                                        <w:sz w:val="20"/>
                                        <w:szCs w:val="20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g:grpSp>
                              <wpg:cNvPr id="211" name="Grupo 211"/>
                              <wpg:cNvGrpSpPr/>
                              <wpg:grpSpPr>
                                <a:xfrm>
                                  <a:off x="23751" y="0"/>
                                  <a:ext cx="1849458" cy="5523257"/>
                                  <a:chOff x="0" y="0"/>
                                  <a:chExt cx="1849458" cy="5523257"/>
                                </a:xfrm>
                              </wpg:grpSpPr>
                              <wps:wsp>
                                <wps:cNvPr id="214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6883" y="0"/>
                                    <a:ext cx="155257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16F93CC" w14:textId="77777777" w:rsidR="004C036A" w:rsidRPr="004C036A" w:rsidRDefault="004C036A" w:rsidP="004C036A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4C036A">
                                        <w:rPr>
                                          <w:sz w:val="20"/>
                                          <w:szCs w:val="20"/>
                                        </w:rPr>
                                        <w:t>1. CA Definition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13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1257" y="1876301"/>
                                    <a:ext cx="1571625" cy="295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403A771" w14:textId="77777777" w:rsidR="004C036A" w:rsidRPr="004C036A" w:rsidRDefault="004C036A" w:rsidP="004C036A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4C036A">
                                        <w:rPr>
                                          <w:sz w:val="20"/>
                                          <w:szCs w:val="20"/>
                                        </w:rPr>
                                        <w:t>2. Implementation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12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61257" y="2505693"/>
                                    <a:ext cx="1571625" cy="4572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DC240EE" w14:textId="77777777" w:rsidR="004C036A" w:rsidRPr="004C036A" w:rsidRDefault="004C036A" w:rsidP="004C036A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4C036A">
                                        <w:rPr>
                                          <w:sz w:val="20"/>
                                          <w:szCs w:val="20"/>
                                        </w:rPr>
                                        <w:t>3. Evaluation of Effectiveness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01" name="Losango 201"/>
                                <wps:cNvSpPr/>
                                <wps:spPr>
                                  <a:xfrm>
                                    <a:off x="308759" y="3289465"/>
                                    <a:ext cx="1443990" cy="933450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5CDE1717" w14:textId="43B4A802" w:rsidR="004C036A" w:rsidRPr="004D264F" w:rsidRDefault="009330CA" w:rsidP="00CC6848">
                                      <w:pPr>
                                        <w:ind w:right="-453" w:hanging="426"/>
                                        <w:jc w:val="center"/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  <w:lang w:val="pt-PT"/>
                                        </w:rPr>
                                        <w:t>3</w:t>
                                      </w:r>
                                      <w:r w:rsidR="004C036A" w:rsidRPr="004D264F">
                                        <w:rPr>
                                          <w:color w:val="000000" w:themeColor="text1"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  <w:t>. Effective?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Conexão reta unidirecional 205"/>
                                <wps:cNvCnPr/>
                                <wps:spPr>
                                  <a:xfrm>
                                    <a:off x="1056904" y="2173184"/>
                                    <a:ext cx="0" cy="3143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4" name="Conexão reta unidirecional 204"/>
                                <wps:cNvCnPr/>
                                <wps:spPr>
                                  <a:xfrm>
                                    <a:off x="1033154" y="2968831"/>
                                    <a:ext cx="0" cy="3143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5" name="Conexão reta unidirecional 215"/>
                                <wps:cNvCnPr/>
                                <wps:spPr>
                                  <a:xfrm>
                                    <a:off x="1033153" y="4203865"/>
                                    <a:ext cx="0" cy="3143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0" name="Caixa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5632" y="4536374"/>
                                    <a:ext cx="1552575" cy="2857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F28C384" w14:textId="77777777" w:rsidR="004C036A" w:rsidRPr="004C036A" w:rsidRDefault="004C036A" w:rsidP="004C036A">
                                      <w:pPr>
                                        <w:jc w:val="center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4C036A">
                                        <w:rPr>
                                          <w:sz w:val="20"/>
                                          <w:szCs w:val="20"/>
                                        </w:rPr>
                                        <w:t>4. Registration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21" name="Conexão reta unidirecional 221"/>
                                <wps:cNvCnPr/>
                                <wps:spPr>
                                  <a:xfrm>
                                    <a:off x="1021278" y="4833257"/>
                                    <a:ext cx="0" cy="31432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223" name="Agrupar 223"/>
                                <wpg:cNvGrpSpPr/>
                                <wpg:grpSpPr>
                                  <a:xfrm>
                                    <a:off x="581891" y="5165766"/>
                                    <a:ext cx="866775" cy="357491"/>
                                    <a:chOff x="6655" y="0"/>
                                    <a:chExt cx="485775" cy="307839"/>
                                  </a:xfrm>
                                </wpg:grpSpPr>
                                <wps:wsp>
                                  <wps:cNvPr id="224" name="Oval 224"/>
                                  <wps:cNvSpPr/>
                                  <wps:spPr>
                                    <a:xfrm>
                                      <a:off x="6655" y="0"/>
                                      <a:ext cx="485775" cy="2857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69E189F3" w14:textId="77777777" w:rsidR="004C036A" w:rsidRDefault="004C036A" w:rsidP="004C036A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5" name="Caixa de Texto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8716" y="22089"/>
                                      <a:ext cx="355163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97BFC39" w14:textId="398112D3" w:rsidR="004C036A" w:rsidRPr="004C036A" w:rsidRDefault="009330CA" w:rsidP="004C036A">
                                        <w:pPr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Closure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202" name="Conexão reta unidirecional 202"/>
                                <wps:cNvCnPr/>
                                <wps:spPr>
                                  <a:xfrm flipH="1">
                                    <a:off x="1056904" y="285008"/>
                                    <a:ext cx="19050" cy="158115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7" name="Conexão reta 207"/>
                                <wps:cNvCnPr/>
                                <wps:spPr>
                                  <a:xfrm flipH="1">
                                    <a:off x="0" y="3752602"/>
                                    <a:ext cx="325330" cy="11219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8" name="Conexão reta 208"/>
                                <wps:cNvCnPr/>
                                <wps:spPr>
                                  <a:xfrm flipV="1">
                                    <a:off x="0" y="190005"/>
                                    <a:ext cx="5080" cy="357251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9" name="Conexão reta unidirecional 209"/>
                                <wps:cNvCnPr/>
                                <wps:spPr>
                                  <a:xfrm flipV="1">
                                    <a:off x="0" y="178130"/>
                                    <a:ext cx="297815" cy="508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8E2F58" id="Grupo 222" o:spid="_x0000_s1042" style="position:absolute;left:0;text-align:left;margin-left:17.65pt;margin-top:12pt;width:147.5pt;height:434.9pt;z-index:251679744;mso-height-relative:margin" coordsize="18732,55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">
                      <v:shape id="_x0000_s1043" type="#_x0000_t202" style="position:absolute;top:37763;width:5721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iCMIA&#10;AADcAAAADwAAAGRycy9kb3ducmV2LnhtbERPPWvDMBDdC/0P4grdatkJKcWJEoxpoIsDdbpku1gX&#10;28Q6CUlN3H9fDYWOj/e92c1mEjfyYbSsoMhyEMSd1SP3Cr6O+5c3ECEia5wsk4IfCrDbPj5ssNT2&#10;zp90a2MvUgiHEhUMMbpSytANZDBk1hEn7mK9wZig76X2eE/hZpKLPH+VBkdODQM6qgfqru23UbA/&#10;187hoX0/NctlOK+4qahulHp+mqs1iEhz/Bf/uT+0gkWR5qcz6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SIIwgAAANwAAAAPAAAAAAAAAAAAAAAAAJgCAABkcnMvZG93&#10;bnJldi54bWxQSwUGAAAAAAQABAD1AAAAhwMAAAAA&#10;" strokecolor="window">
                        <v:textbox>
                          <w:txbxContent>
                            <w:p w14:paraId="5E24B467" w14:textId="7BCDDFEB" w:rsidR="00681F29" w:rsidRPr="00681F29" w:rsidRDefault="00681F29" w:rsidP="00681F29">
                              <w:pPr>
                                <w:rPr>
                                  <w:sz w:val="20"/>
                                  <w:szCs w:val="20"/>
                                  <w:lang w:val="pt-PT"/>
                                </w:rPr>
                              </w:pPr>
                              <w:r w:rsidRPr="00681F29">
                                <w:rPr>
                                  <w:sz w:val="20"/>
                                  <w:szCs w:val="20"/>
                                  <w:lang w:val="pt-PT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_x0000_s1044" type="#_x0000_t202" style="position:absolute;left:10450;top:42276;width:5721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+1SsQA&#10;AADcAAAADwAAAGRycy9kb3ducmV2LnhtbESPQWvCQBSE7wX/w/IEb3WjSKjRVURReinSKOrxmX0m&#10;wezbkF017a93C0KPw8x8w0znranEnRpXWlYw6EcgiDOrS84V7Hfr9w8QziNrrCyTgh9yMJ913qaY&#10;aPvgb7qnPhcBwi5BBYX3dSKlywoy6Pq2Jg7exTYGfZBNLnWDjwA3lRxGUSwNlhwWCqxpWVB2TW9G&#10;gcui+LAdpYfjWW7od6z16rT5UqrXbRcTEJ5a/x9+tT+1guEghr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/tUrEAAAA3AAAAA8AAAAAAAAAAAAAAAAAmAIAAGRycy9k&#10;b3ducmV2LnhtbFBLBQYAAAAABAAEAPUAAACJAwAAAAA=&#10;" strokecolor="white [3212]">
                        <v:textbox>
                          <w:txbxContent>
                            <w:p w14:paraId="58F70AC5" w14:textId="77777777" w:rsidR="004C036A" w:rsidRPr="00CC6848" w:rsidRDefault="004C036A" w:rsidP="004C036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C6848">
                                <w:rPr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group id="Grupo 211" o:spid="_x0000_s1045" style="position:absolute;left:237;width:18495;height:55232" coordsize="18494,55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  <v:shape id="_x0000_s1046" type="#_x0000_t202" style="position:absolute;left:2968;width:1552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NhM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MoP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NhMYAAADcAAAADwAAAAAAAAAAAAAAAACYAgAAZHJz&#10;L2Rvd25yZXYueG1sUEsFBgAAAAAEAAQA9QAAAIsDAAAAAA==&#10;">
                          <v:textbox>
                            <w:txbxContent>
                              <w:p w14:paraId="216F93CC" w14:textId="77777777" w:rsidR="004C036A" w:rsidRPr="004C036A" w:rsidRDefault="004C036A" w:rsidP="004C036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C036A">
                                  <w:rPr>
                                    <w:sz w:val="20"/>
                                    <w:szCs w:val="20"/>
                                  </w:rPr>
                                  <w:t>1. CA Definition</w:t>
                                </w:r>
                              </w:p>
                            </w:txbxContent>
                          </v:textbox>
                        </v:shape>
                        <v:shape id="_x0000_s1047" type="#_x0000_t202" style="position:absolute;left:2612;top:18763;width:15716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V8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ju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lXwxQAAANwAAAAPAAAAAAAAAAAAAAAAAJgCAABkcnMv&#10;ZG93bnJldi54bWxQSwUGAAAAAAQABAD1AAAAigMAAAAA&#10;">
                          <v:textbox>
                            <w:txbxContent>
                              <w:p w14:paraId="5403A771" w14:textId="77777777" w:rsidR="004C036A" w:rsidRPr="004C036A" w:rsidRDefault="004C036A" w:rsidP="004C036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C036A">
                                  <w:rPr>
                                    <w:sz w:val="20"/>
                                    <w:szCs w:val="20"/>
                                  </w:rPr>
                                  <w:t>2. Implementation</w:t>
                                </w:r>
                              </w:p>
                            </w:txbxContent>
                          </v:textbox>
                        </v:shape>
                        <v:shape id="_x0000_s1048" type="#_x0000_t202" style="position:absolute;left:2612;top:25056;width:15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wa8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Q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wa8YAAADcAAAADwAAAAAAAAAAAAAAAACYAgAAZHJz&#10;L2Rvd25yZXYueG1sUEsFBgAAAAAEAAQA9QAAAIsDAAAAAA==&#10;">
                          <v:textbox>
                            <w:txbxContent>
                              <w:p w14:paraId="3DC240EE" w14:textId="77777777" w:rsidR="004C036A" w:rsidRPr="004C036A" w:rsidRDefault="004C036A" w:rsidP="004C036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C036A">
                                  <w:rPr>
                                    <w:sz w:val="20"/>
                                    <w:szCs w:val="20"/>
                                  </w:rPr>
                                  <w:t>3. Evaluation of Effectiveness</w:t>
                                </w:r>
                              </w:p>
                            </w:txbxContent>
                          </v:textbox>
                        </v:shape>
                        <v:shape id="Losango 201" o:spid="_x0000_s1049" type="#_x0000_t4" style="position:absolute;left:3087;top:32894;width:14440;height:9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w7scA&#10;AADcAAAADwAAAGRycy9kb3ducmV2LnhtbESPT2vCQBTE7wW/w/IEL6Vu9FAlugmlrcR60lT8c3tk&#10;X5PQ7NuQXTX99l2h0OMwM79hlmlvGnGlztWWFUzGEQjiwuqaSwX7z9XTHITzyBoby6TghxykyeBh&#10;ibG2N97RNfelCBB2MSqovG9jKV1RkUE3ti1x8L5sZ9AH2ZVSd3gLcNPIaRQ9S4M1h4UKW3qtqPjO&#10;L0ZBtpm9nx6zY/lmndl9nOfbzB+2So2G/csChKfe/4f/2mutYBpN4H4mHAGZ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AcO7HAAAA3AAAAA8AAAAAAAAAAAAAAAAAmAIAAGRy&#10;cy9kb3ducmV2LnhtbFBLBQYAAAAABAAEAPUAAACMAwAAAAA=&#10;" filled="f" strokecolor="black [3213]" strokeweight="1pt">
                          <v:textbox>
                            <w:txbxContent>
                              <w:p w14:paraId="5CDE1717" w14:textId="43B4A802" w:rsidR="004C036A" w:rsidRPr="004D264F" w:rsidRDefault="009330CA" w:rsidP="00CC6848">
                                <w:pPr>
                                  <w:ind w:right="-453" w:hanging="426"/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0"/>
                                    <w:szCs w:val="20"/>
                                    <w:lang w:val="pt-PT"/>
                                  </w:rPr>
                                  <w:t>3</w:t>
                                </w:r>
                                <w:r w:rsidR="004C036A" w:rsidRPr="004D264F">
                                  <w:rPr>
                                    <w:color w:val="000000" w:themeColor="text1"/>
                                    <w:sz w:val="20"/>
                                    <w:szCs w:val="20"/>
                                    <w:lang w:val="en-GB"/>
                                  </w:rPr>
                                  <w:t>. Effective?</w:t>
                                </w:r>
                              </w:p>
                            </w:txbxContent>
                          </v:textbox>
                        </v:shape>
                        <v:shape id="Conexão reta unidirecional 205" o:spid="_x0000_s1050" type="#_x0000_t32" style="position:absolute;left:10569;top:21731;width:0;height:3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JMrsIAAADcAAAADwAAAGRycy9kb3ducmV2LnhtbESPzarCMBSE94LvEI7gTlMFRatR/EHw&#10;3p1VXB+aY1tsTmoTbX37mwuCy2FmvmGW69aU4kW1KywrGA0jEMSp1QVnCi7nw2AGwnlkjaVlUvAm&#10;B+tVt7PEWNuGT/RKfCYChF2MCnLvq1hKl+Zk0A1tRRy8m60N+iDrTOoamwA3pRxH0VQaLDgs5FjR&#10;Lqf0njyNggb9db7dZI/ddv9zbCflY3q+/CrV77WbBQhPrf+GP+2jVjCOJvB/JhwB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JMrsIAAADcAAAADwAAAAAAAAAAAAAA&#10;AAChAgAAZHJzL2Rvd25yZXYueG1sUEsFBgAAAAAEAAQA+QAAAJADAAAAAA==&#10;" strokecolor="black [3200]" strokeweight=".5pt">
                          <v:stroke endarrow="block" joinstyle="miter"/>
                        </v:shape>
                        <v:shape id="Conexão reta unidirecional 204" o:spid="_x0000_s1051" type="#_x0000_t32" style="position:absolute;left:10331;top:29688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7pNcQAAADcAAAADwAAAGRycy9kb3ducmV2LnhtbESPT4vCMBTE7wt+h/AEb2uqrKK1qaiL&#10;4O7NP3h+NM+22LzUJtr67TeCsMdhZn7DJMvOVOJBjSstKxgNIxDEmdUl5wpOx+3nDITzyBory6Tg&#10;SQ6Wae8jwVjblvf0OPhcBAi7GBUU3texlC4ryKAb2po4eBfbGPRBNrnUDbYBbio5jqKpNFhyWCiw&#10;pk1B2fVwNwpa9Of5epXfNuvvn103qW7T4+lXqUG/Wy1AeOr8f/jd3mkF4+gLXmfCEZDp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Xuk1xAAAANwAAAAPAAAAAAAAAAAA&#10;AAAAAKECAABkcnMvZG93bnJldi54bWxQSwUGAAAAAAQABAD5AAAAkgMAAAAA&#10;" strokecolor="black [3200]" strokeweight=".5pt">
                          <v:stroke endarrow="block" joinstyle="miter"/>
                        </v:shape>
                        <v:shape id="Conexão reta unidirecional 215" o:spid="_x0000_s1052" type="#_x0000_t32" style="position:absolute;left:10331;top:42038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vac8MAAADcAAAADwAAAGRycy9kb3ducmV2LnhtbESPS4vCQBCE74L/YWjBm04UFDc6CT5Y&#10;0L35YM9Npk2CmZ6YmTXx3zsLgseiqr6iVmlnKvGgxpWWFUzGEQjizOqScwWX8/doAcJ5ZI2VZVLw&#10;JAdp0u+tMNa25SM9Tj4XAcIuRgWF93UspcsKMujGtiYO3tU2Bn2QTS51g22Am0pOo2guDZYcFgqs&#10;aVtQdjv9GQUt+t+vzTq/bze7w76bVff5+fKj1HDQrZcgPHX+E36391rBdDKD/zPhCMjk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L2nPDAAAA3AAAAA8AAAAAAAAAAAAA&#10;AAAAoQIAAGRycy9kb3ducmV2LnhtbFBLBQYAAAAABAAEAPkAAACRAwAAAAA=&#10;" strokecolor="black [3200]" strokeweight=".5pt">
                          <v:stroke endarrow="block" joinstyle="miter"/>
                        </v:shape>
                        <v:shape id="_x0000_s1053" type="#_x0000_t202" style="position:absolute;left:2256;top:45363;width:1552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BOsMA&#10;AADcAAAADwAAAGRycy9kb3ducmV2LnhtbERPy2oCMRTdC/2HcIVuRDOdirXTiSKFFt21VnR7mdx5&#10;4ORmTNJx+vfNQnB5OO98PZhW9OR8Y1nB0ywBQVxY3XCl4PDzMV2C8AFZY2uZFPyRh/XqYZRjpu2V&#10;v6nfh0rEEPYZKqhD6DIpfVGTQT+zHXHkSusMhghdJbXDaww3rUyTZCENNhwbauzovabivP81Cpbz&#10;bX/yu+evY7Eo29cweek/L06px/GweQMRaAh38c291QrSNM6P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BOsMAAADcAAAADwAAAAAAAAAAAAAAAACYAgAAZHJzL2Rv&#10;d25yZXYueG1sUEsFBgAAAAAEAAQA9QAAAIgDAAAAAA==&#10;">
                          <v:textbox>
                            <w:txbxContent>
                              <w:p w14:paraId="4F28C384" w14:textId="77777777" w:rsidR="004C036A" w:rsidRPr="004C036A" w:rsidRDefault="004C036A" w:rsidP="004C036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4C036A">
                                  <w:rPr>
                                    <w:sz w:val="20"/>
                                    <w:szCs w:val="20"/>
                                  </w:rPr>
                                  <w:t>4. Registration</w:t>
                                </w:r>
                              </w:p>
                            </w:txbxContent>
                          </v:textbox>
                        </v:shape>
                        <v:shape id="Conexão reta unidirecional 221" o:spid="_x0000_s1054" type="#_x0000_t32" style="position:absolute;left:10212;top:48332;width:0;height:3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wWzcIAAADcAAAADwAAAGRycy9kb3ducmV2LnhtbESPzarCMBSE9xd8h3AEd9fUgnKtRvEH&#10;Qd1dFdeH5tgWm5PaRFvf3giCy2FmvmGm89aU4kG1KywrGPQjEMSp1QVnCk7Hze8fCOeRNZaWScGT&#10;HMxnnZ8pJto2/E+Pg89EgLBLUEHufZVI6dKcDLq+rYiDd7G1QR9knUldYxPgppRxFI2kwYLDQo4V&#10;rXJKr4e7UdCgP4+Xi+y2Wq5323ZY3kbH016pXrddTEB4av03/GlvtYI4HsD7TDgCcv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wWzcIAAADcAAAADwAAAAAAAAAAAAAA&#10;AAChAgAAZHJzL2Rvd25yZXYueG1sUEsFBgAAAAAEAAQA+QAAAJADAAAAAA==&#10;" strokecolor="black [3200]" strokeweight=".5pt">
                          <v:stroke endarrow="block" joinstyle="miter"/>
                        </v:shape>
                        <v:group id="Agrupar 223" o:spid="_x0000_s1055" style="position:absolute;left:5818;top:51657;width:8668;height:3575" coordorigin="6655" coordsize="485775,307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      <v:oval id="Oval 224" o:spid="_x0000_s1056" style="position:absolute;left:6655;width:485775;height:285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rrcQA&#10;AADcAAAADwAAAGRycy9kb3ducmV2LnhtbESPQWvCQBSE7wX/w/IEb7oxSmtTV1FR7LFqDj2+Zp9J&#10;MPs2ZNcY/70rCD0OM/MNM192phItNa60rGA8ikAQZ1aXnCtIT7vhDITzyBory6TgTg6Wi97bHBNt&#10;b3yg9uhzESDsElRQeF8nUrqsIINuZGvi4J1tY9AH2eRSN3gLcFPJOIrepcGSw0KBNW0Kyi7Hq1Gg&#10;u8P2tzUfP7vo8pd+pvlk3eq9UoN+t/oC4anz/+FX+1sriOMp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5a63EAAAA3AAAAA8AAAAAAAAAAAAAAAAAmAIAAGRycy9k&#10;b3ducmV2LnhtbFBLBQYAAAAABAAEAPUAAACJAwAAAAA=&#10;" filled="f" strokecolor="black [3213]" strokeweight="1pt">
                            <v:stroke joinstyle="miter"/>
                            <v:textbox>
                              <w:txbxContent>
                                <w:p w14:paraId="69E189F3" w14:textId="77777777" w:rsidR="004C036A" w:rsidRDefault="004C036A" w:rsidP="004C036A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oval>
                          <v:shape id="_x0000_s1057" type="#_x0000_t202" style="position:absolute;left:78716;top:22089;width:355163;height:28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            <v:textbox>
                              <w:txbxContent>
                                <w:p w14:paraId="297BFC39" w14:textId="398112D3" w:rsidR="004C036A" w:rsidRPr="004C036A" w:rsidRDefault="009330CA" w:rsidP="004C036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Closure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Conexão reta unidirecional 202" o:spid="_x0000_s1058" type="#_x0000_t32" style="position:absolute;left:10569;top:2850;width:190;height:1581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QqNsUAAADcAAAADwAAAGRycy9kb3ducmV2LnhtbESPUWvCMBSF3wf7D+EO9iIzsQ8qnVGG&#10;uKGIgu1+wKW5a8uam5pkWv+9GQz2eDjnfIezWA22ExfyoXWsYTJWIIgrZ1quNXyW7y9zECEiG+wc&#10;k4YbBVgtHx8WmBt35RNdiliLBOGQo4Ymxj6XMlQNWQxj1xMn78t5izFJX0vj8ZrgtpOZUlNpseW0&#10;0GBP64aq7+LHarCbj+1sGN0OI9udS7MPaneMSuvnp+HtFUSkIf6H/9pboyFTGfyeS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QqNsUAAADcAAAADwAAAAAAAAAA&#10;AAAAAAChAgAAZHJzL2Rvd25yZXYueG1sUEsFBgAAAAAEAAQA+QAAAJMDAAAAAA==&#10;" strokecolor="black [3213]" strokeweight=".5pt">
                          <v:stroke endarrow="block" joinstyle="miter"/>
                        </v:shape>
                        <v:line id="Conexão reta 207" o:spid="_x0000_s1059" style="position:absolute;flip:x;visibility:visible;mso-wrap-style:square" from="0,37526" to="3253,3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V+4L4AAADcAAAADwAAAGRycy9kb3ducmV2LnhtbESPzQrCMBCE74LvEFbwpqmCP1SjiKB4&#10;Uvx5gKVZ02KzKU2s9e2NIHgcZuYbZrlubSkaqn3hWMFomIAgzpwu2Ci4XXeDOQgfkDWWjknBmzys&#10;V93OElPtXnym5hKMiBD2KSrIQ6hSKX2Wk0U/dBVx9O6uthiirI3UNb4i3JZynCRTabHguJBjRduc&#10;ssflaRVocyS5caaZjMz0tsvMCY/7Rql+r90sQARqwz/8ax+0gnEyg++ZeAT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BX7gvgAAANwAAAAPAAAAAAAAAAAAAAAAAKEC&#10;AABkcnMvZG93bnJldi54bWxQSwUGAAAAAAQABAD5AAAAjAMAAAAA&#10;" strokecolor="black [3200]" strokeweight=".5pt">
                          <v:stroke joinstyle="miter"/>
                        </v:line>
                        <v:line id="Conexão reta 208" o:spid="_x0000_s1060" style="position:absolute;flip:y;visibility:visible;mso-wrap-style:square" from="0,1900" to="50,37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rqkrsAAADcAAAADwAAAGRycy9kb3ducmV2LnhtbERPSwrCMBDdC94hjOBOUwVFqrEUQXGl&#10;+DnA0IxpsZmUJtZ6e7MQXD7ef5P1thYdtb5yrGA2TUAQF05XbBTcb/vJCoQPyBprx6TgQx6y7XCw&#10;wVS7N1+ouwYjYgj7FBWUITSplL4oyaKfuoY4cg/XWgwRtkbqFt8x3NZyniRLabHi2FBiQ7uSiuf1&#10;ZRVocyKZO9MtZmZ53xfmjKdDp9R41OdrEIH68Bf/3EetYJ7EtfFMPAJy+w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4muqSuwAAANwAAAAPAAAAAAAAAAAAAAAAAKECAABk&#10;cnMvZG93bnJldi54bWxQSwUGAAAAAAQABAD5AAAAiQMAAAAA&#10;" strokecolor="black [3200]" strokeweight=".5pt">
                          <v:stroke joinstyle="miter"/>
                        </v:line>
                        <v:shape id="Conexão reta unidirecional 209" o:spid="_x0000_s1061" type="#_x0000_t32" style="position:absolute;top:1781;width:2978;height: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jrqsUAAADcAAAADwAAAGRycy9kb3ducmV2LnhtbESPQUvDQBSE74X+h+UJXordmJRqY7dF&#10;FLHXpiL29sw+k9Ds25C3tvHfd4VCj8PMfMMs14Nr1ZF6aTwbuJ8moIhLbxuuDHzs3u4eQUlAtth6&#10;JgN/JLBejUdLzK0/8ZaORahUhLDkaKAOocu1lrImhzL1HXH0fnzvMETZV9r2eIpw1+o0SebaYcNx&#10;ocaOXmoqD8WvM5CFmaTb2deDFPvqe2Jfs0w+3425vRmen0AFGsI1fGlvrIE0WcD/mXgE9Oo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jrqsUAAADcAAAADwAAAAAAAAAA&#10;AAAAAAChAgAAZHJzL2Rvd25yZXYueG1sUEsFBgAAAAAEAAQA+QAAAJMDAAAAAA==&#10;" strokecolor="black [3200]" strokeweight=".5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</w:p>
          <w:p w14:paraId="7D87CBBE" w14:textId="024ACF0C" w:rsidR="004C036A" w:rsidRDefault="004C036A" w:rsidP="00545FCD"/>
          <w:p w14:paraId="5DA03F58" w14:textId="093BBCE3" w:rsidR="004C036A" w:rsidRDefault="004C036A" w:rsidP="00545FCD"/>
          <w:p w14:paraId="67AAEE9B" w14:textId="5FF8FA02" w:rsidR="004C036A" w:rsidRDefault="004C036A" w:rsidP="00545FCD"/>
          <w:p w14:paraId="23908FC5" w14:textId="54C4FC68" w:rsidR="004C036A" w:rsidRDefault="004C036A" w:rsidP="00545FCD"/>
          <w:p w14:paraId="7BE83BC6" w14:textId="0C4BF27A" w:rsidR="004C036A" w:rsidRDefault="004C036A" w:rsidP="00545FCD"/>
          <w:p w14:paraId="174A1883" w14:textId="56FB3759" w:rsidR="004C036A" w:rsidRDefault="004C036A" w:rsidP="00545FCD"/>
          <w:p w14:paraId="109B1D8E" w14:textId="1DF76CA5" w:rsidR="004C036A" w:rsidRDefault="004C036A" w:rsidP="00545FCD"/>
          <w:p w14:paraId="29C97A66" w14:textId="393CD23D" w:rsidR="004C036A" w:rsidRDefault="004C036A" w:rsidP="00545FCD"/>
          <w:p w14:paraId="31695C2B" w14:textId="149B0DDC" w:rsidR="004C036A" w:rsidRDefault="004C036A" w:rsidP="00545FCD"/>
          <w:p w14:paraId="3201B18B" w14:textId="3F312DCE" w:rsidR="004C036A" w:rsidRDefault="004C036A" w:rsidP="00545FCD"/>
          <w:p w14:paraId="0604E5C2" w14:textId="4CF746E1" w:rsidR="004C036A" w:rsidRDefault="004C036A" w:rsidP="00545FCD"/>
          <w:p w14:paraId="04EF092A" w14:textId="0DD8C90D" w:rsidR="004C036A" w:rsidRDefault="004C036A" w:rsidP="00545FCD"/>
          <w:p w14:paraId="613F40E2" w14:textId="531FD977" w:rsidR="004C036A" w:rsidRDefault="004C036A" w:rsidP="00545FCD"/>
          <w:p w14:paraId="52A919E2" w14:textId="5D31B5B5" w:rsidR="004C036A" w:rsidRDefault="004C036A" w:rsidP="00545FCD"/>
          <w:p w14:paraId="3C52CFA3" w14:textId="085312DE" w:rsidR="004C036A" w:rsidRDefault="004C036A" w:rsidP="00545FCD"/>
          <w:p w14:paraId="4FF48691" w14:textId="110EB793" w:rsidR="004C036A" w:rsidRDefault="004C036A" w:rsidP="00545FCD"/>
          <w:p w14:paraId="72DB4728" w14:textId="2D804E61" w:rsidR="004C036A" w:rsidRDefault="004C036A" w:rsidP="00545FCD"/>
          <w:p w14:paraId="6145CB9B" w14:textId="0C231F7B" w:rsidR="004C036A" w:rsidRDefault="004C036A" w:rsidP="00545FCD"/>
          <w:p w14:paraId="4DA0DFBC" w14:textId="25536F85" w:rsidR="004C036A" w:rsidRDefault="004C036A" w:rsidP="00545FCD"/>
          <w:p w14:paraId="2FB414C0" w14:textId="39D6B7D0" w:rsidR="004C036A" w:rsidRDefault="004C036A" w:rsidP="00545FCD"/>
          <w:p w14:paraId="2A8CE158" w14:textId="70AD8A6D" w:rsidR="004C036A" w:rsidRDefault="004C036A" w:rsidP="00545FCD"/>
          <w:p w14:paraId="79ADAD67" w14:textId="7A363B50" w:rsidR="004C036A" w:rsidRDefault="004C036A" w:rsidP="00545FCD"/>
          <w:p w14:paraId="16E250B7" w14:textId="76060808" w:rsidR="004C036A" w:rsidRDefault="004C036A" w:rsidP="00545FCD"/>
          <w:p w14:paraId="0408060E" w14:textId="6908CB13" w:rsidR="004C036A" w:rsidRDefault="004C036A" w:rsidP="00545FCD"/>
        </w:tc>
        <w:tc>
          <w:tcPr>
            <w:tcW w:w="5720" w:type="dxa"/>
          </w:tcPr>
          <w:p w14:paraId="30C1EC4A" w14:textId="719984CE" w:rsidR="004C036A" w:rsidRPr="004D264F" w:rsidRDefault="004C036A" w:rsidP="004C036A">
            <w:pPr>
              <w:pStyle w:val="Listenabsatz"/>
              <w:numPr>
                <w:ilvl w:val="0"/>
                <w:numId w:val="6"/>
              </w:numPr>
              <w:spacing w:before="120"/>
              <w:ind w:left="464"/>
              <w:contextualSpacing w:val="0"/>
              <w:rPr>
                <w:sz w:val="20"/>
                <w:szCs w:val="20"/>
                <w:lang w:val="en-GB"/>
              </w:rPr>
            </w:pPr>
            <w:r w:rsidRPr="004D264F">
              <w:rPr>
                <w:sz w:val="20"/>
                <w:szCs w:val="20"/>
                <w:lang w:val="en-GB"/>
              </w:rPr>
              <w:t>Each non-compliance tends to give rise to</w:t>
            </w:r>
            <w:r w:rsidR="00455A66">
              <w:rPr>
                <w:sz w:val="20"/>
                <w:szCs w:val="20"/>
                <w:lang w:val="en-GB"/>
              </w:rPr>
              <w:t>,</w:t>
            </w:r>
            <w:r w:rsidRPr="004D264F">
              <w:rPr>
                <w:sz w:val="20"/>
                <w:szCs w:val="20"/>
                <w:lang w:val="en-GB"/>
              </w:rPr>
              <w:t xml:space="preserve"> at least</w:t>
            </w:r>
            <w:r w:rsidR="00455A66">
              <w:rPr>
                <w:sz w:val="20"/>
                <w:szCs w:val="20"/>
                <w:lang w:val="en-GB"/>
              </w:rPr>
              <w:t>,</w:t>
            </w:r>
            <w:r w:rsidRPr="004D264F">
              <w:rPr>
                <w:sz w:val="20"/>
                <w:szCs w:val="20"/>
                <w:lang w:val="en-GB"/>
              </w:rPr>
              <w:t xml:space="preserve"> one corrective action. The QO, together with the Presidency, defines:</w:t>
            </w:r>
          </w:p>
          <w:p w14:paraId="1A92A71B" w14:textId="3DDA8727" w:rsidR="004C036A" w:rsidRPr="004D264F" w:rsidRDefault="004C036A" w:rsidP="00455A66">
            <w:pPr>
              <w:pStyle w:val="Listenabsatz"/>
              <w:spacing w:before="40"/>
              <w:ind w:left="743" w:hanging="278"/>
              <w:contextualSpacing w:val="0"/>
              <w:rPr>
                <w:sz w:val="20"/>
                <w:szCs w:val="20"/>
                <w:lang w:val="en-GB"/>
              </w:rPr>
            </w:pPr>
            <w:r w:rsidRPr="004D264F">
              <w:rPr>
                <w:sz w:val="20"/>
                <w:szCs w:val="20"/>
                <w:lang w:val="en-GB"/>
              </w:rPr>
              <w:t>• The person responsible for the corrective action;</w:t>
            </w:r>
          </w:p>
          <w:p w14:paraId="07217095" w14:textId="566BC86F" w:rsidR="004C036A" w:rsidRPr="004D264F" w:rsidRDefault="004C036A" w:rsidP="00455A66">
            <w:pPr>
              <w:pStyle w:val="Listenabsatz"/>
              <w:spacing w:before="40"/>
              <w:ind w:left="743" w:hanging="278"/>
              <w:contextualSpacing w:val="0"/>
              <w:rPr>
                <w:sz w:val="20"/>
                <w:szCs w:val="20"/>
                <w:lang w:val="en-GB"/>
              </w:rPr>
            </w:pPr>
            <w:r w:rsidRPr="004D264F">
              <w:rPr>
                <w:sz w:val="20"/>
                <w:szCs w:val="20"/>
                <w:lang w:val="en-GB"/>
              </w:rPr>
              <w:t>• Deadline for completing the corrective action;</w:t>
            </w:r>
          </w:p>
          <w:p w14:paraId="28E8B954" w14:textId="7998FB04" w:rsidR="004C036A" w:rsidRPr="004D264F" w:rsidRDefault="004C036A" w:rsidP="00455A66">
            <w:pPr>
              <w:pStyle w:val="Listenabsatz"/>
              <w:spacing w:before="40"/>
              <w:ind w:left="743" w:hanging="278"/>
              <w:contextualSpacing w:val="0"/>
              <w:rPr>
                <w:sz w:val="20"/>
                <w:szCs w:val="20"/>
                <w:lang w:val="en-GB"/>
              </w:rPr>
            </w:pPr>
            <w:r w:rsidRPr="004D264F">
              <w:rPr>
                <w:sz w:val="20"/>
                <w:szCs w:val="20"/>
                <w:lang w:val="en-GB"/>
              </w:rPr>
              <w:t>• Responsible for evaluating effectiveness;</w:t>
            </w:r>
          </w:p>
          <w:p w14:paraId="031AA403" w14:textId="3E44FC27" w:rsidR="004C036A" w:rsidRPr="004D264F" w:rsidRDefault="004C036A" w:rsidP="00455A66">
            <w:pPr>
              <w:pStyle w:val="Listenabsatz"/>
              <w:spacing w:before="40"/>
              <w:ind w:left="743" w:hanging="278"/>
              <w:contextualSpacing w:val="0"/>
              <w:rPr>
                <w:sz w:val="20"/>
                <w:szCs w:val="20"/>
                <w:lang w:val="en-GB"/>
              </w:rPr>
            </w:pPr>
            <w:r w:rsidRPr="004D264F">
              <w:rPr>
                <w:sz w:val="20"/>
                <w:szCs w:val="20"/>
                <w:lang w:val="en-GB"/>
              </w:rPr>
              <w:t>• How to evaluate effectiveness.</w:t>
            </w:r>
          </w:p>
          <w:p w14:paraId="3012A80F" w14:textId="77777777" w:rsidR="004C036A" w:rsidRPr="004D264F" w:rsidRDefault="004C036A" w:rsidP="004C036A">
            <w:pPr>
              <w:pStyle w:val="Listenabsatz"/>
              <w:spacing w:before="40"/>
              <w:ind w:left="465"/>
              <w:contextualSpacing w:val="0"/>
              <w:rPr>
                <w:sz w:val="20"/>
                <w:szCs w:val="20"/>
                <w:lang w:val="en-GB"/>
              </w:rPr>
            </w:pPr>
            <w:r w:rsidRPr="004D264F">
              <w:rPr>
                <w:sz w:val="20"/>
                <w:szCs w:val="20"/>
                <w:lang w:val="en-GB"/>
              </w:rPr>
              <w:t>This information is recorded in the Improvement Actions Map.</w:t>
            </w:r>
          </w:p>
          <w:p w14:paraId="098501BC" w14:textId="4E8C301A" w:rsidR="004C036A" w:rsidRPr="004D264F" w:rsidRDefault="004C036A" w:rsidP="004C036A">
            <w:pPr>
              <w:pStyle w:val="Listenabsatz"/>
              <w:numPr>
                <w:ilvl w:val="0"/>
                <w:numId w:val="6"/>
              </w:numPr>
              <w:spacing w:before="120"/>
              <w:ind w:left="459" w:hanging="283"/>
              <w:contextualSpacing w:val="0"/>
              <w:rPr>
                <w:sz w:val="20"/>
                <w:szCs w:val="20"/>
                <w:lang w:val="en-GB"/>
              </w:rPr>
            </w:pPr>
            <w:r w:rsidRPr="004D264F">
              <w:rPr>
                <w:sz w:val="20"/>
                <w:szCs w:val="20"/>
                <w:lang w:val="en-GB"/>
              </w:rPr>
              <w:t>The responsible person implements the defined action and must monitor it gradually in order to detect any deviations.</w:t>
            </w:r>
          </w:p>
          <w:p w14:paraId="6BC74B34" w14:textId="70795984" w:rsidR="009330CA" w:rsidRDefault="009330CA" w:rsidP="009330CA">
            <w:pPr>
              <w:pStyle w:val="Listenabsatz"/>
              <w:numPr>
                <w:ilvl w:val="0"/>
                <w:numId w:val="6"/>
              </w:numPr>
              <w:spacing w:before="120"/>
              <w:ind w:left="459" w:hanging="283"/>
              <w:contextualSpacing w:val="0"/>
              <w:rPr>
                <w:sz w:val="20"/>
                <w:szCs w:val="20"/>
                <w:lang w:val="en-GB"/>
              </w:rPr>
            </w:pPr>
            <w:r w:rsidRPr="009330CA">
              <w:rPr>
                <w:sz w:val="20"/>
                <w:szCs w:val="20"/>
                <w:lang w:val="en-GB"/>
              </w:rPr>
              <w:t>The person responsible for assessing effectiveness, together Q</w:t>
            </w:r>
            <w:r>
              <w:rPr>
                <w:sz w:val="20"/>
                <w:szCs w:val="20"/>
                <w:lang w:val="en-GB"/>
              </w:rPr>
              <w:t>O</w:t>
            </w:r>
            <w:r w:rsidRPr="009330CA">
              <w:rPr>
                <w:sz w:val="20"/>
                <w:szCs w:val="20"/>
                <w:lang w:val="en-GB"/>
              </w:rPr>
              <w:t>, assesses the results of the corrective action, recording whether it was effective or do not.</w:t>
            </w:r>
          </w:p>
          <w:p w14:paraId="5C41BAA0" w14:textId="7AD11DAC" w:rsidR="009330CA" w:rsidRDefault="009330CA" w:rsidP="009330CA">
            <w:pPr>
              <w:pStyle w:val="Listenabsatz"/>
              <w:spacing w:before="40"/>
              <w:ind w:left="465"/>
              <w:contextualSpacing w:val="0"/>
              <w:rPr>
                <w:sz w:val="20"/>
                <w:szCs w:val="20"/>
                <w:lang w:val="en-GB"/>
              </w:rPr>
            </w:pPr>
            <w:r w:rsidRPr="009330CA">
              <w:rPr>
                <w:sz w:val="20"/>
                <w:szCs w:val="20"/>
                <w:lang w:val="en-GB"/>
              </w:rPr>
              <w:t>If it proves that the action was not effective, it should be</w:t>
            </w:r>
            <w:r w:rsidRPr="009330CA">
              <w:rPr>
                <w:sz w:val="20"/>
                <w:szCs w:val="20"/>
                <w:lang w:val="en-GB"/>
              </w:rPr>
              <w:br/>
              <w:t>registered in the Map of Improvement Actions, resetting the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9330CA">
              <w:rPr>
                <w:sz w:val="20"/>
                <w:szCs w:val="20"/>
                <w:lang w:val="en-GB"/>
              </w:rPr>
              <w:t xml:space="preserve">process in point (1), defining a new </w:t>
            </w:r>
            <w:r>
              <w:rPr>
                <w:sz w:val="20"/>
                <w:szCs w:val="20"/>
                <w:lang w:val="en-GB"/>
              </w:rPr>
              <w:t>CA</w:t>
            </w:r>
            <w:r w:rsidRPr="009330CA">
              <w:rPr>
                <w:sz w:val="20"/>
                <w:szCs w:val="20"/>
                <w:lang w:val="en-GB"/>
              </w:rPr>
              <w:t>.</w:t>
            </w:r>
          </w:p>
          <w:p w14:paraId="0E5A798C" w14:textId="77777777" w:rsidR="009330CA" w:rsidRPr="009330CA" w:rsidRDefault="009330CA" w:rsidP="009330CA">
            <w:pPr>
              <w:pStyle w:val="Listenabsatz"/>
              <w:spacing w:before="40"/>
              <w:ind w:left="465"/>
              <w:contextualSpacing w:val="0"/>
              <w:rPr>
                <w:sz w:val="20"/>
                <w:szCs w:val="20"/>
                <w:lang w:val="en-GB"/>
              </w:rPr>
            </w:pPr>
          </w:p>
          <w:p w14:paraId="5772FCC0" w14:textId="57FC9EAE" w:rsidR="004C036A" w:rsidRPr="00261BAB" w:rsidRDefault="009330CA" w:rsidP="009330CA">
            <w:pPr>
              <w:pStyle w:val="Listenabsatz"/>
              <w:numPr>
                <w:ilvl w:val="0"/>
                <w:numId w:val="6"/>
              </w:numPr>
              <w:spacing w:before="120"/>
              <w:ind w:left="459" w:hanging="283"/>
              <w:contextualSpacing w:val="0"/>
              <w:rPr>
                <w:lang w:val="en-US"/>
              </w:rPr>
            </w:pPr>
            <w:r w:rsidRPr="009330CA">
              <w:rPr>
                <w:sz w:val="20"/>
                <w:szCs w:val="20"/>
                <w:lang w:val="en-GB"/>
              </w:rPr>
              <w:t xml:space="preserve"> </w:t>
            </w:r>
            <w:r w:rsidRPr="009330CA">
              <w:rPr>
                <w:lang w:val="en-US"/>
              </w:rPr>
              <w:t xml:space="preserve"> </w:t>
            </w:r>
            <w:r w:rsidRPr="009330CA">
              <w:rPr>
                <w:sz w:val="20"/>
                <w:szCs w:val="20"/>
                <w:lang w:val="en-GB"/>
              </w:rPr>
              <w:t xml:space="preserve">Registration of the </w:t>
            </w:r>
            <w:r>
              <w:rPr>
                <w:sz w:val="20"/>
                <w:szCs w:val="20"/>
                <w:lang w:val="en-GB"/>
              </w:rPr>
              <w:t xml:space="preserve">action </w:t>
            </w:r>
            <w:r w:rsidRPr="009330CA">
              <w:rPr>
                <w:sz w:val="20"/>
                <w:szCs w:val="20"/>
                <w:lang w:val="en-GB"/>
              </w:rPr>
              <w:t>closure.</w:t>
            </w:r>
          </w:p>
        </w:tc>
      </w:tr>
    </w:tbl>
    <w:p w14:paraId="328AC783" w14:textId="12D235C9" w:rsidR="00177BE2" w:rsidRPr="004C036A" w:rsidRDefault="00177BE2" w:rsidP="003618DE">
      <w:pPr>
        <w:spacing w:before="120"/>
        <w:rPr>
          <w:bCs/>
        </w:rPr>
      </w:pPr>
    </w:p>
    <w:p w14:paraId="1114BBCB" w14:textId="6C4AF003" w:rsidR="00177BE2" w:rsidRDefault="00177BE2" w:rsidP="003618DE">
      <w:pPr>
        <w:spacing w:before="120"/>
        <w:rPr>
          <w:bCs/>
        </w:rPr>
      </w:pPr>
    </w:p>
    <w:p w14:paraId="71FF31AD" w14:textId="77777777" w:rsidR="00681F29" w:rsidRPr="004C036A" w:rsidRDefault="00681F29" w:rsidP="003618DE">
      <w:pPr>
        <w:spacing w:before="120"/>
        <w:rPr>
          <w:bCs/>
        </w:rPr>
      </w:pPr>
    </w:p>
    <w:p w14:paraId="6CB62662" w14:textId="261288D6" w:rsidR="00CC6848" w:rsidRDefault="00CC6848" w:rsidP="00CC6848">
      <w:pPr>
        <w:pStyle w:val="Listenabsatz"/>
        <w:numPr>
          <w:ilvl w:val="0"/>
          <w:numId w:val="5"/>
        </w:numPr>
        <w:spacing w:line="240" w:lineRule="auto"/>
        <w:ind w:left="425" w:hanging="425"/>
        <w:jc w:val="left"/>
        <w:rPr>
          <w:b/>
          <w:bCs/>
        </w:rPr>
      </w:pPr>
      <w:r>
        <w:rPr>
          <w:b/>
          <w:bCs/>
        </w:rPr>
        <w:t>Suggestions</w:t>
      </w:r>
    </w:p>
    <w:p w14:paraId="22EB6E5F" w14:textId="5F92B451" w:rsidR="00CC6848" w:rsidRPr="004C036A" w:rsidRDefault="00CC6848" w:rsidP="00CC6848">
      <w:pPr>
        <w:spacing w:line="240" w:lineRule="auto"/>
        <w:rPr>
          <w:bCs/>
        </w:rPr>
      </w:pPr>
    </w:p>
    <w:p w14:paraId="680EA44D" w14:textId="3A32DEE0" w:rsidR="00DC7A61" w:rsidRDefault="00CC6848" w:rsidP="00CC6848">
      <w:pPr>
        <w:spacing w:before="120"/>
        <w:rPr>
          <w:bCs/>
        </w:rPr>
      </w:pPr>
      <w:r w:rsidRPr="004C036A">
        <w:rPr>
          <w:bCs/>
        </w:rPr>
        <w:t xml:space="preserve">There is a place at the </w:t>
      </w:r>
      <w:r w:rsidR="00406138">
        <w:rPr>
          <w:bCs/>
        </w:rPr>
        <w:t>educational institution</w:t>
      </w:r>
      <w:r w:rsidRPr="004C036A">
        <w:rPr>
          <w:bCs/>
        </w:rPr>
        <w:t xml:space="preserve"> with a suggestion box where the educational community (teachers, staff and students) can make proposals aimed at improving the general functioning of the </w:t>
      </w:r>
      <w:r w:rsidR="00406138">
        <w:rPr>
          <w:bCs/>
        </w:rPr>
        <w:t>educational institution</w:t>
      </w:r>
      <w:r w:rsidRPr="004C036A">
        <w:rPr>
          <w:bCs/>
        </w:rPr>
        <w:t xml:space="preserve"> and the satisfaction of students and interested parties.</w:t>
      </w:r>
    </w:p>
    <w:p w14:paraId="3CF5F439" w14:textId="00C0CB86" w:rsidR="00CC6848" w:rsidRPr="004C036A" w:rsidRDefault="00CC6848" w:rsidP="00CC6848">
      <w:pPr>
        <w:spacing w:before="120"/>
        <w:rPr>
          <w:bCs/>
        </w:rPr>
      </w:pPr>
      <w:r w:rsidRPr="004C036A">
        <w:rPr>
          <w:bCs/>
        </w:rPr>
        <w:t xml:space="preserve">These suggestions / complaints are registered in the procedure. In addition, the educational community can send suggestions online by filling out the form, which </w:t>
      </w:r>
      <w:proofErr w:type="gramStart"/>
      <w:r w:rsidRPr="004C036A">
        <w:rPr>
          <w:bCs/>
        </w:rPr>
        <w:t>can be found</w:t>
      </w:r>
      <w:proofErr w:type="gramEnd"/>
      <w:r w:rsidRPr="004C036A">
        <w:rPr>
          <w:bCs/>
        </w:rPr>
        <w:t xml:space="preserve"> on the </w:t>
      </w:r>
      <w:r w:rsidR="00406138">
        <w:rPr>
          <w:bCs/>
        </w:rPr>
        <w:t>educational institution’s</w:t>
      </w:r>
      <w:r w:rsidRPr="004C036A">
        <w:rPr>
          <w:bCs/>
        </w:rPr>
        <w:t xml:space="preserve"> website.</w:t>
      </w:r>
    </w:p>
    <w:p w14:paraId="42A71403" w14:textId="2C8AB332" w:rsidR="00CC6848" w:rsidRPr="004C036A" w:rsidRDefault="00CC6848" w:rsidP="00CC6848">
      <w:pPr>
        <w:spacing w:before="120"/>
        <w:rPr>
          <w:bCs/>
        </w:rPr>
      </w:pPr>
      <w:r w:rsidRPr="004C036A">
        <w:rPr>
          <w:bCs/>
        </w:rPr>
        <w:t>The suggestions are analyzed monthly by the QO and the Presidency. From the analysis of the suggestions, a report is prepared and displayed next to the suggestions box. In the case of complaints, a reply is given to the complainant. When appropriate, suggestions / complaints may give rise to corrective and / or preventive actions, as described in the point</w:t>
      </w:r>
      <w:r w:rsidR="00DC7A61">
        <w:rPr>
          <w:bCs/>
        </w:rPr>
        <w:t xml:space="preserve"> 2</w:t>
      </w:r>
      <w:r w:rsidR="00406138">
        <w:rPr>
          <w:bCs/>
        </w:rPr>
        <w:t>.</w:t>
      </w:r>
    </w:p>
    <w:p w14:paraId="1EB780BF" w14:textId="77777777" w:rsidR="00CC6848" w:rsidRPr="004D264F" w:rsidRDefault="00CC6848" w:rsidP="00CC6848">
      <w:pPr>
        <w:spacing w:before="120"/>
        <w:rPr>
          <w:bCs/>
          <w:lang w:val="en-GB"/>
        </w:rPr>
      </w:pPr>
    </w:p>
    <w:sectPr w:rsidR="00CC6848" w:rsidRPr="004D264F" w:rsidSect="00052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14903" w14:textId="77777777" w:rsidR="00AF3015" w:rsidRDefault="00AF3015" w:rsidP="00A56C87">
      <w:r>
        <w:separator/>
      </w:r>
    </w:p>
  </w:endnote>
  <w:endnote w:type="continuationSeparator" w:id="0">
    <w:p w14:paraId="3B6645D8" w14:textId="77777777" w:rsidR="00AF3015" w:rsidRDefault="00AF3015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05551" w14:textId="77777777" w:rsidR="00A90B67" w:rsidRDefault="00A90B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2739F273" w:rsidR="000528B8" w:rsidRPr="00AA5282" w:rsidRDefault="000528B8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as adapted from the institution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ESTG/IPP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translated and edited by 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Miguel Lopes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Mar</w:t>
                          </w:r>
                          <w:r w:rsidR="00DC7A6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ch</w:t>
                          </w:r>
                          <w:r w:rsidR="00BA62A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2020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62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0F583D99" w14:textId="2739F273" w:rsidR="000528B8" w:rsidRPr="00AA5282" w:rsidRDefault="000528B8" w:rsidP="00B53E15">
                    <w:pPr>
                      <w:pStyle w:val="Rodap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as adapted from the institution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ESTG/IPP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translated and edited by 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Miguel Lopes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Mar</w:t>
                    </w:r>
                    <w:r w:rsidR="00DC7A6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ch</w:t>
                    </w:r>
                    <w:r w:rsidR="00BA62A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2020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67457" w14:textId="77777777" w:rsidR="00A90B67" w:rsidRDefault="00A90B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56105" w14:textId="77777777" w:rsidR="00AF3015" w:rsidRDefault="00AF3015" w:rsidP="00A56C87">
      <w:r>
        <w:separator/>
      </w:r>
    </w:p>
  </w:footnote>
  <w:footnote w:type="continuationSeparator" w:id="0">
    <w:p w14:paraId="36C52A99" w14:textId="77777777" w:rsidR="00AF3015" w:rsidRDefault="00AF3015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6A993" w14:textId="77777777" w:rsidR="00A90B67" w:rsidRDefault="00A90B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1A5F" w14:textId="0BEA2F48" w:rsidR="00261CE3" w:rsidRPr="00261CE3" w:rsidRDefault="009330CA" w:rsidP="00261CE3">
    <w:pPr>
      <w:jc w:val="center"/>
      <w:rPr>
        <w:b/>
        <w:bCs/>
      </w:rPr>
    </w:pPr>
    <w:r>
      <w:rPr>
        <w:b/>
        <w:bCs/>
      </w:rPr>
      <w:t>COMPLAINTS AND APPEALS</w:t>
    </w: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A1973" w14:textId="77777777" w:rsidR="00A90B67" w:rsidRDefault="00A90B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2AD7"/>
    <w:multiLevelType w:val="hybridMultilevel"/>
    <w:tmpl w:val="8564EEC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50558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0DE4"/>
    <w:multiLevelType w:val="hybridMultilevel"/>
    <w:tmpl w:val="24DA2F60"/>
    <w:lvl w:ilvl="0" w:tplc="08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5916"/>
    <w:multiLevelType w:val="hybridMultilevel"/>
    <w:tmpl w:val="7C3802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50A2D"/>
    <w:multiLevelType w:val="hybridMultilevel"/>
    <w:tmpl w:val="DBD8AF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6F30"/>
    <w:multiLevelType w:val="hybridMultilevel"/>
    <w:tmpl w:val="8B9A1D94"/>
    <w:lvl w:ilvl="0" w:tplc="08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4E100610"/>
    <w:multiLevelType w:val="hybridMultilevel"/>
    <w:tmpl w:val="EB3037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01CE8"/>
    <w:multiLevelType w:val="hybridMultilevel"/>
    <w:tmpl w:val="871E0C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3308A"/>
    <w:multiLevelType w:val="hybridMultilevel"/>
    <w:tmpl w:val="9126C5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F57CD"/>
    <w:multiLevelType w:val="hybridMultilevel"/>
    <w:tmpl w:val="456EF6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133697"/>
    <w:rsid w:val="00177BE2"/>
    <w:rsid w:val="00192A4A"/>
    <w:rsid w:val="001A1D37"/>
    <w:rsid w:val="00201870"/>
    <w:rsid w:val="00246935"/>
    <w:rsid w:val="00261CE3"/>
    <w:rsid w:val="002A5577"/>
    <w:rsid w:val="002C7A4C"/>
    <w:rsid w:val="002D2F17"/>
    <w:rsid w:val="003618DE"/>
    <w:rsid w:val="00376594"/>
    <w:rsid w:val="003E5AAF"/>
    <w:rsid w:val="00406138"/>
    <w:rsid w:val="0041608D"/>
    <w:rsid w:val="00455A66"/>
    <w:rsid w:val="004607DB"/>
    <w:rsid w:val="004801EF"/>
    <w:rsid w:val="004C036A"/>
    <w:rsid w:val="004D264F"/>
    <w:rsid w:val="004E7A41"/>
    <w:rsid w:val="00546BF9"/>
    <w:rsid w:val="00565BFA"/>
    <w:rsid w:val="005B03BB"/>
    <w:rsid w:val="005B6426"/>
    <w:rsid w:val="00617F25"/>
    <w:rsid w:val="00681F29"/>
    <w:rsid w:val="006A7CA0"/>
    <w:rsid w:val="00774926"/>
    <w:rsid w:val="00776C2D"/>
    <w:rsid w:val="007B15E0"/>
    <w:rsid w:val="007C2668"/>
    <w:rsid w:val="007D080B"/>
    <w:rsid w:val="007E7428"/>
    <w:rsid w:val="00837D98"/>
    <w:rsid w:val="009330CA"/>
    <w:rsid w:val="00950915"/>
    <w:rsid w:val="009A10CA"/>
    <w:rsid w:val="009A5785"/>
    <w:rsid w:val="009E55C1"/>
    <w:rsid w:val="00A56C87"/>
    <w:rsid w:val="00A90B67"/>
    <w:rsid w:val="00AA5282"/>
    <w:rsid w:val="00AD54AF"/>
    <w:rsid w:val="00AF3015"/>
    <w:rsid w:val="00B22602"/>
    <w:rsid w:val="00B53E15"/>
    <w:rsid w:val="00BA62A2"/>
    <w:rsid w:val="00C504EF"/>
    <w:rsid w:val="00C51222"/>
    <w:rsid w:val="00CC6848"/>
    <w:rsid w:val="00D272A6"/>
    <w:rsid w:val="00D74DB6"/>
    <w:rsid w:val="00D75B7D"/>
    <w:rsid w:val="00D93CD3"/>
    <w:rsid w:val="00D94D31"/>
    <w:rsid w:val="00DC7A61"/>
    <w:rsid w:val="00E0174C"/>
    <w:rsid w:val="00E063A2"/>
    <w:rsid w:val="00E45BEA"/>
    <w:rsid w:val="00E92D86"/>
    <w:rsid w:val="00F427D3"/>
    <w:rsid w:val="00F77E65"/>
    <w:rsid w:val="00F80E13"/>
    <w:rsid w:val="00F84359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B5044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4359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843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/>
    </w:rPr>
  </w:style>
  <w:style w:type="table" w:styleId="Tabellenraster">
    <w:name w:val="Table Grid"/>
    <w:basedOn w:val="NormaleTabelle"/>
    <w:uiPriority w:val="39"/>
    <w:rsid w:val="00F84359"/>
    <w:rPr>
      <w:sz w:val="22"/>
      <w:szCs w:val="22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bsatz-Standardschriftart"/>
    <w:rsid w:val="0093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17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187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0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5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4C47E7-81DE-4BA6-92AC-154EC481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3</Pages>
  <Words>348</Words>
  <Characters>2196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11</cp:revision>
  <dcterms:created xsi:type="dcterms:W3CDTF">2020-04-07T17:51:00Z</dcterms:created>
  <dcterms:modified xsi:type="dcterms:W3CDTF">2020-10-06T15:37:00Z</dcterms:modified>
</cp:coreProperties>
</file>